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387E0" w14:textId="77777777" w:rsidR="00A13BD2" w:rsidRPr="00A13BD2" w:rsidRDefault="00A13BD2" w:rsidP="00A13BD2">
      <w:pPr>
        <w:tabs>
          <w:tab w:val="left" w:pos="5529"/>
        </w:tabs>
        <w:suppressAutoHyphens/>
        <w:spacing w:after="120" w:line="240" w:lineRule="auto"/>
        <w:rPr>
          <w:rFonts w:eastAsia="Times New Roman" w:cs="Arial"/>
          <w:b/>
          <w:i/>
          <w:lang w:eastAsia="pl-PL"/>
        </w:rPr>
      </w:pPr>
      <w:r w:rsidRPr="00A13BD2">
        <w:rPr>
          <w:rFonts w:eastAsia="Times New Roman" w:cs="Arial"/>
          <w:b/>
          <w:bCs/>
          <w:i/>
          <w:szCs w:val="20"/>
          <w:lang w:eastAsia="pl-PL"/>
        </w:rPr>
        <w:tab/>
      </w:r>
      <w:r w:rsidRPr="00A13BD2">
        <w:rPr>
          <w:rFonts w:eastAsia="Times New Roman" w:cs="Arial"/>
          <w:b/>
          <w:bCs/>
          <w:i/>
          <w:szCs w:val="20"/>
          <w:lang w:eastAsia="pl-PL"/>
        </w:rPr>
        <w:tab/>
      </w:r>
      <w:r w:rsidRPr="00A13BD2">
        <w:rPr>
          <w:rFonts w:eastAsia="Times New Roman" w:cs="Arial"/>
          <w:b/>
          <w:bCs/>
          <w:i/>
          <w:szCs w:val="20"/>
          <w:lang w:eastAsia="pl-PL"/>
        </w:rPr>
        <w:tab/>
      </w:r>
    </w:p>
    <w:p w14:paraId="07C055C6" w14:textId="77777777" w:rsidR="000A3E5C" w:rsidRPr="00741265" w:rsidRDefault="000A3E5C" w:rsidP="000A3E5C">
      <w:pPr>
        <w:spacing w:line="240" w:lineRule="auto"/>
        <w:jc w:val="center"/>
        <w:rPr>
          <w:rFonts w:cs="Arial"/>
          <w:b/>
          <w:szCs w:val="20"/>
        </w:rPr>
      </w:pPr>
      <w:r w:rsidRPr="00741265">
        <w:rPr>
          <w:rFonts w:cs="Arial"/>
          <w:b/>
          <w:szCs w:val="20"/>
        </w:rPr>
        <w:t>SZCZEGÓŁOWY OPIS PRZEDMIOTU ZAMÓWIENIA</w:t>
      </w:r>
    </w:p>
    <w:p w14:paraId="78A745A6" w14:textId="77777777" w:rsidR="000A3E5C" w:rsidRPr="00741265" w:rsidRDefault="000A3E5C" w:rsidP="00A13BD2">
      <w:pPr>
        <w:spacing w:after="120" w:line="240" w:lineRule="auto"/>
        <w:jc w:val="center"/>
        <w:rPr>
          <w:rFonts w:cs="Arial"/>
          <w:b/>
          <w:szCs w:val="20"/>
        </w:rPr>
      </w:pPr>
      <w:proofErr w:type="gramStart"/>
      <w:r w:rsidRPr="00741265">
        <w:rPr>
          <w:rFonts w:cs="Arial"/>
          <w:b/>
          <w:szCs w:val="20"/>
        </w:rPr>
        <w:t>na</w:t>
      </w:r>
      <w:proofErr w:type="gramEnd"/>
      <w:r w:rsidRPr="00741265">
        <w:rPr>
          <w:rFonts w:cs="Arial"/>
          <w:b/>
          <w:szCs w:val="20"/>
        </w:rPr>
        <w:t xml:space="preserve"> </w:t>
      </w:r>
      <w:r w:rsidR="00E82BF2" w:rsidRPr="00741265">
        <w:rPr>
          <w:rFonts w:cs="Arial"/>
          <w:b/>
          <w:szCs w:val="20"/>
        </w:rPr>
        <w:t>30</w:t>
      </w:r>
      <w:r w:rsidRPr="00741265">
        <w:rPr>
          <w:rFonts w:cs="Arial"/>
          <w:b/>
          <w:szCs w:val="20"/>
        </w:rPr>
        <w:t xml:space="preserve"> sztuk – </w:t>
      </w:r>
      <w:r w:rsidRPr="00741265">
        <w:rPr>
          <w:b/>
        </w:rPr>
        <w:t>Komputer przenośny</w:t>
      </w:r>
      <w:r w:rsidRPr="00741265">
        <w:rPr>
          <w:rFonts w:cs="Arial"/>
          <w:b/>
          <w:szCs w:val="20"/>
        </w:rPr>
        <w:t xml:space="preserve"> typu „laptop biznesowy”</w:t>
      </w:r>
    </w:p>
    <w:p w14:paraId="4427DE66" w14:textId="77777777" w:rsidR="000A3E5C" w:rsidRPr="00741265" w:rsidRDefault="000A3E5C" w:rsidP="000A3E5C">
      <w:pPr>
        <w:spacing w:line="240" w:lineRule="auto"/>
        <w:jc w:val="center"/>
        <w:rPr>
          <w:rFonts w:cs="Arial"/>
          <w:b/>
          <w:szCs w:val="20"/>
        </w:rPr>
      </w:pPr>
    </w:p>
    <w:p w14:paraId="488BDAE0" w14:textId="77777777" w:rsidR="000A3E5C" w:rsidRPr="00741265" w:rsidRDefault="000A3E5C" w:rsidP="000A3E5C">
      <w:pPr>
        <w:pStyle w:val="Akapitzlist"/>
        <w:numPr>
          <w:ilvl w:val="0"/>
          <w:numId w:val="21"/>
        </w:numPr>
        <w:spacing w:line="240" w:lineRule="auto"/>
        <w:rPr>
          <w:rFonts w:cs="Arial"/>
          <w:b/>
          <w:szCs w:val="20"/>
        </w:rPr>
      </w:pPr>
      <w:r w:rsidRPr="00741265">
        <w:rPr>
          <w:rFonts w:cs="Arial"/>
          <w:b/>
          <w:szCs w:val="20"/>
        </w:rPr>
        <w:t>Opis warunków dostawy.</w:t>
      </w:r>
    </w:p>
    <w:p w14:paraId="3858ABD3" w14:textId="77777777" w:rsidR="000A3E5C" w:rsidRPr="00741265" w:rsidRDefault="000A3E5C" w:rsidP="000A3E5C">
      <w:pPr>
        <w:spacing w:line="240" w:lineRule="auto"/>
        <w:rPr>
          <w:rFonts w:cs="Arial"/>
          <w:szCs w:val="20"/>
        </w:rPr>
      </w:pPr>
      <w:r w:rsidRPr="00741265">
        <w:rPr>
          <w:rFonts w:cs="Arial"/>
          <w:szCs w:val="20"/>
        </w:rPr>
        <w:t>Kompleksowa dostawa sprzętu komputerowego wraz z instalacją i oprogramowaniem ma obejmować:</w:t>
      </w:r>
    </w:p>
    <w:p w14:paraId="3CC49F6F" w14:textId="77777777" w:rsidR="000A3E5C" w:rsidRPr="00741265" w:rsidRDefault="000A3E5C" w:rsidP="000A3E5C">
      <w:pPr>
        <w:pStyle w:val="Akapitzlist"/>
        <w:numPr>
          <w:ilvl w:val="0"/>
          <w:numId w:val="20"/>
        </w:numPr>
        <w:spacing w:line="240" w:lineRule="auto"/>
        <w:rPr>
          <w:rFonts w:cs="Arial"/>
          <w:szCs w:val="20"/>
        </w:rPr>
      </w:pPr>
      <w:proofErr w:type="gramStart"/>
      <w:r w:rsidRPr="00741265">
        <w:rPr>
          <w:rFonts w:cs="Arial"/>
          <w:szCs w:val="20"/>
        </w:rPr>
        <w:t>instalację</w:t>
      </w:r>
      <w:proofErr w:type="gramEnd"/>
      <w:r w:rsidRPr="00741265">
        <w:rPr>
          <w:rFonts w:cs="Arial"/>
          <w:szCs w:val="20"/>
        </w:rPr>
        <w:t xml:space="preserve"> i uruchomienie urządzeń w siedzibie Zamawiającego,</w:t>
      </w:r>
    </w:p>
    <w:p w14:paraId="5E2540BC" w14:textId="77777777" w:rsidR="000A3E5C" w:rsidRPr="00741265" w:rsidRDefault="000A3E5C" w:rsidP="000A3E5C">
      <w:pPr>
        <w:pStyle w:val="Akapitzlist"/>
        <w:numPr>
          <w:ilvl w:val="0"/>
          <w:numId w:val="20"/>
        </w:numPr>
        <w:spacing w:line="240" w:lineRule="auto"/>
        <w:rPr>
          <w:rFonts w:cs="Arial"/>
          <w:szCs w:val="20"/>
        </w:rPr>
      </w:pPr>
      <w:proofErr w:type="gramStart"/>
      <w:r w:rsidRPr="00741265">
        <w:rPr>
          <w:rFonts w:cs="Arial"/>
          <w:szCs w:val="20"/>
        </w:rPr>
        <w:t>przeprowadzenie</w:t>
      </w:r>
      <w:proofErr w:type="gramEnd"/>
      <w:r w:rsidRPr="00741265">
        <w:rPr>
          <w:rFonts w:cs="Arial"/>
          <w:szCs w:val="20"/>
        </w:rPr>
        <w:t xml:space="preserve"> testów poprawności działania urządzeń,</w:t>
      </w:r>
    </w:p>
    <w:p w14:paraId="56315D36" w14:textId="77777777" w:rsidR="000A3E5C" w:rsidRPr="00741265" w:rsidRDefault="000A3E5C" w:rsidP="000A3E5C">
      <w:pPr>
        <w:pStyle w:val="Akapitzlist"/>
        <w:numPr>
          <w:ilvl w:val="0"/>
          <w:numId w:val="21"/>
        </w:numPr>
        <w:spacing w:line="240" w:lineRule="auto"/>
        <w:rPr>
          <w:rFonts w:cs="Arial"/>
          <w:b/>
          <w:szCs w:val="20"/>
        </w:rPr>
      </w:pPr>
      <w:r w:rsidRPr="00741265">
        <w:rPr>
          <w:rFonts w:cs="Arial"/>
          <w:b/>
          <w:szCs w:val="20"/>
        </w:rPr>
        <w:t xml:space="preserve">Wykaz sprzętu </w:t>
      </w:r>
    </w:p>
    <w:p w14:paraId="3ED1D68E" w14:textId="77777777" w:rsidR="000A3E5C" w:rsidRPr="00741265" w:rsidRDefault="000A3E5C" w:rsidP="000A3E5C">
      <w:pPr>
        <w:autoSpaceDE w:val="0"/>
        <w:autoSpaceDN w:val="0"/>
        <w:adjustRightInd w:val="0"/>
        <w:spacing w:line="240" w:lineRule="auto"/>
        <w:rPr>
          <w:rFonts w:cs="Arial"/>
          <w:color w:val="000000"/>
          <w:szCs w:val="20"/>
          <w:lang w:eastAsia="pl-PL"/>
        </w:rPr>
      </w:pPr>
      <w:r w:rsidRPr="00741265">
        <w:rPr>
          <w:rFonts w:cs="Arial"/>
          <w:color w:val="000000"/>
          <w:szCs w:val="20"/>
          <w:lang w:eastAsia="pl-PL"/>
        </w:rPr>
        <w:t xml:space="preserve"> Przedmiotem zamówienia jest dostawa sprzętu komputerowego : </w:t>
      </w:r>
    </w:p>
    <w:p w14:paraId="1320DBAE" w14:textId="77777777" w:rsidR="000A3E5C" w:rsidRPr="00741265" w:rsidRDefault="002422FE" w:rsidP="000A3E5C">
      <w:pPr>
        <w:autoSpaceDE w:val="0"/>
        <w:autoSpaceDN w:val="0"/>
        <w:adjustRightInd w:val="0"/>
        <w:spacing w:line="240" w:lineRule="auto"/>
        <w:rPr>
          <w:rFonts w:cs="Arial"/>
          <w:color w:val="000000"/>
          <w:szCs w:val="20"/>
          <w:lang w:eastAsia="pl-PL"/>
        </w:rPr>
      </w:pPr>
      <w:r w:rsidRPr="00741265">
        <w:rPr>
          <w:rFonts w:cs="Arial"/>
          <w:color w:val="000000"/>
          <w:szCs w:val="20"/>
          <w:lang w:eastAsia="pl-PL"/>
        </w:rPr>
        <w:t>- 3</w:t>
      </w:r>
      <w:r w:rsidR="000A3E5C" w:rsidRPr="00741265">
        <w:rPr>
          <w:rFonts w:cs="Arial"/>
          <w:color w:val="000000"/>
          <w:szCs w:val="20"/>
          <w:lang w:eastAsia="pl-PL"/>
        </w:rPr>
        <w:t>0 szt. komputerów przenośnych 14” (laptop),</w:t>
      </w:r>
    </w:p>
    <w:p w14:paraId="6E9870BC" w14:textId="77777777" w:rsidR="000A3E5C" w:rsidRPr="00741265" w:rsidRDefault="000A3E5C" w:rsidP="000A3E5C">
      <w:pPr>
        <w:autoSpaceDE w:val="0"/>
        <w:autoSpaceDN w:val="0"/>
        <w:adjustRightInd w:val="0"/>
        <w:spacing w:line="240" w:lineRule="auto"/>
        <w:rPr>
          <w:rFonts w:cs="Arial"/>
          <w:color w:val="000000"/>
          <w:szCs w:val="20"/>
          <w:lang w:eastAsia="pl-PL"/>
        </w:rPr>
      </w:pPr>
      <w:r w:rsidRPr="00741265">
        <w:rPr>
          <w:rFonts w:cs="Arial"/>
          <w:color w:val="000000"/>
          <w:szCs w:val="20"/>
          <w:lang w:eastAsia="pl-PL"/>
        </w:rPr>
        <w:t xml:space="preserve">- </w:t>
      </w:r>
      <w:r w:rsidRPr="00741265">
        <w:rPr>
          <w:rFonts w:cs="Arial"/>
          <w:color w:val="000000"/>
          <w:shd w:val="clear" w:color="auto" w:fill="FFFFFF"/>
        </w:rPr>
        <w:t>Oferowany sprzęt musi być fabrycznie nowy i pochodzić z bieżącej produkcji roku 2021-22.</w:t>
      </w:r>
    </w:p>
    <w:p w14:paraId="6929C3EC" w14:textId="77777777" w:rsidR="000A3E5C" w:rsidRPr="00741265" w:rsidRDefault="000A3E5C" w:rsidP="000A3E5C">
      <w:pPr>
        <w:autoSpaceDE w:val="0"/>
        <w:autoSpaceDN w:val="0"/>
        <w:adjustRightInd w:val="0"/>
        <w:spacing w:line="240" w:lineRule="auto"/>
        <w:rPr>
          <w:rFonts w:cs="Arial"/>
          <w:color w:val="000000"/>
          <w:szCs w:val="20"/>
          <w:lang w:eastAsia="pl-PL"/>
        </w:rPr>
      </w:pPr>
      <w:r w:rsidRPr="00741265">
        <w:rPr>
          <w:rFonts w:cs="Arial"/>
          <w:color w:val="000000"/>
          <w:szCs w:val="20"/>
          <w:lang w:eastAsia="pl-PL"/>
        </w:rPr>
        <w:t xml:space="preserve">Wykonawca w ramach realizacji umowy zobowiązany zostanie do: </w:t>
      </w:r>
      <w:r w:rsidRPr="00741265">
        <w:rPr>
          <w:rFonts w:cs="Arial"/>
          <w:color w:val="000000"/>
          <w:szCs w:val="20"/>
          <w:lang w:eastAsia="pl-PL"/>
        </w:rPr>
        <w:br/>
        <w:t xml:space="preserve">1) dostawy, wniesienia, instalacji, montażu i uruchomienia sprzętu w Małopolskim Centrum Doskonalenia Nauczycieli ul. Lubelska 23 </w:t>
      </w:r>
      <w:r w:rsidRPr="00741265">
        <w:rPr>
          <w:rFonts w:cs="Arial"/>
          <w:color w:val="000000"/>
          <w:szCs w:val="20"/>
          <w:lang w:eastAsia="pl-PL"/>
        </w:rPr>
        <w:br/>
        <w:t xml:space="preserve">2) przeprowadzenie testów poprawności działania sprzętu, </w:t>
      </w:r>
      <w:r w:rsidRPr="00741265">
        <w:rPr>
          <w:rFonts w:cs="Arial"/>
          <w:color w:val="000000"/>
          <w:szCs w:val="20"/>
          <w:lang w:eastAsia="pl-PL"/>
        </w:rPr>
        <w:br/>
        <w:t xml:space="preserve">3) zainstalowania na wszystkich komputerach wymaganego oprogramowania </w:t>
      </w:r>
      <w:proofErr w:type="gramStart"/>
      <w:r w:rsidRPr="00741265">
        <w:rPr>
          <w:rFonts w:cs="Arial"/>
          <w:color w:val="000000"/>
          <w:szCs w:val="20"/>
          <w:lang w:eastAsia="pl-PL"/>
        </w:rPr>
        <w:t>bazowego,  w</w:t>
      </w:r>
      <w:proofErr w:type="gramEnd"/>
      <w:r w:rsidRPr="00741265">
        <w:rPr>
          <w:rFonts w:cs="Arial"/>
          <w:color w:val="000000"/>
          <w:szCs w:val="20"/>
          <w:lang w:eastAsia="pl-PL"/>
        </w:rPr>
        <w:t xml:space="preserve"> przypadku oprogramowania biurowego Office lub równoważnego  dostarczenie tzw. gotowych  pakietów instalacyjnych na dysku komputera lun na nośniku pamięci. </w:t>
      </w:r>
    </w:p>
    <w:p w14:paraId="024E16AB" w14:textId="77777777" w:rsidR="000A3E5C" w:rsidRPr="00741265" w:rsidRDefault="000A3E5C" w:rsidP="000A3E5C">
      <w:pPr>
        <w:shd w:val="clear" w:color="auto" w:fill="FFFFFF"/>
        <w:spacing w:line="240" w:lineRule="auto"/>
        <w:ind w:left="14"/>
        <w:rPr>
          <w:color w:val="000000"/>
          <w:szCs w:val="20"/>
        </w:rPr>
      </w:pPr>
      <w:r w:rsidRPr="00741265">
        <w:rPr>
          <w:color w:val="000000"/>
          <w:szCs w:val="20"/>
        </w:rPr>
        <w:t>Zamawiający wymaga fabrycznie nowego systemu operacyjnego / oprogramowania</w:t>
      </w:r>
    </w:p>
    <w:p w14:paraId="08C8611C" w14:textId="77777777" w:rsidR="000A3E5C" w:rsidRPr="00741265" w:rsidRDefault="000A3E5C" w:rsidP="000A3E5C">
      <w:pPr>
        <w:autoSpaceDE w:val="0"/>
        <w:autoSpaceDN w:val="0"/>
        <w:adjustRightInd w:val="0"/>
        <w:spacing w:line="240" w:lineRule="auto"/>
        <w:rPr>
          <w:color w:val="000000"/>
          <w:spacing w:val="1"/>
          <w:szCs w:val="20"/>
        </w:rPr>
      </w:pPr>
      <w:proofErr w:type="gramStart"/>
      <w:r w:rsidRPr="00741265">
        <w:rPr>
          <w:color w:val="000000"/>
          <w:spacing w:val="1"/>
          <w:szCs w:val="20"/>
        </w:rPr>
        <w:t>biurowego</w:t>
      </w:r>
      <w:proofErr w:type="gramEnd"/>
      <w:r w:rsidRPr="00741265">
        <w:rPr>
          <w:color w:val="000000"/>
          <w:spacing w:val="1"/>
          <w:szCs w:val="20"/>
        </w:rPr>
        <w:t xml:space="preserve"> nieużywanego oraz nieaktywowanego nigdy wcześniej na innym urządzeniu</w:t>
      </w:r>
    </w:p>
    <w:p w14:paraId="0A42317D" w14:textId="77777777" w:rsidR="000A3E5C" w:rsidRPr="00741265" w:rsidRDefault="000A3E5C" w:rsidP="000A3E5C">
      <w:pPr>
        <w:shd w:val="clear" w:color="auto" w:fill="FFFFFF"/>
        <w:spacing w:line="240" w:lineRule="auto"/>
        <w:ind w:right="24"/>
        <w:jc w:val="both"/>
        <w:rPr>
          <w:color w:val="000000"/>
          <w:szCs w:val="20"/>
        </w:rPr>
      </w:pPr>
      <w:r w:rsidRPr="00741265">
        <w:rPr>
          <w:color w:val="000000"/>
          <w:szCs w:val="20"/>
        </w:rPr>
        <w:t xml:space="preserve">Zamawiający wymaga by oprogramowanie systemowe było fabrycznie zainstalowane przez </w:t>
      </w:r>
      <w:r w:rsidRPr="00741265">
        <w:rPr>
          <w:color w:val="000000"/>
          <w:spacing w:val="8"/>
          <w:szCs w:val="20"/>
        </w:rPr>
        <w:t xml:space="preserve">producenta komputera. Zamawiający wymaga by oprogramowanie biurowe było </w:t>
      </w:r>
      <w:r w:rsidRPr="00741265">
        <w:rPr>
          <w:color w:val="000000"/>
          <w:spacing w:val="1"/>
          <w:szCs w:val="20"/>
        </w:rPr>
        <w:t xml:space="preserve">zainstalowane, ale nie wymaga instalacji oprogramowania biurowego przez producenta </w:t>
      </w:r>
      <w:r w:rsidRPr="00741265">
        <w:rPr>
          <w:color w:val="000000"/>
          <w:spacing w:val="-3"/>
          <w:szCs w:val="20"/>
        </w:rPr>
        <w:t>komputera.</w:t>
      </w:r>
    </w:p>
    <w:p w14:paraId="2871495E" w14:textId="77777777" w:rsidR="000A3E5C" w:rsidRPr="00741265" w:rsidRDefault="000A3E5C" w:rsidP="000A3E5C">
      <w:pPr>
        <w:shd w:val="clear" w:color="auto" w:fill="FFFFFF"/>
        <w:spacing w:line="240" w:lineRule="auto"/>
        <w:ind w:left="14" w:right="14"/>
        <w:jc w:val="both"/>
        <w:rPr>
          <w:color w:val="000000"/>
          <w:szCs w:val="20"/>
        </w:rPr>
      </w:pPr>
      <w:r w:rsidRPr="00741265">
        <w:rPr>
          <w:color w:val="000000"/>
          <w:spacing w:val="5"/>
          <w:szCs w:val="20"/>
        </w:rPr>
        <w:t xml:space="preserve">Zamawiający wymaga aby oprogramowanie było dostarczone wraz ze stosownymi, </w:t>
      </w:r>
      <w:r w:rsidRPr="00741265">
        <w:rPr>
          <w:color w:val="000000"/>
          <w:szCs w:val="20"/>
        </w:rPr>
        <w:t xml:space="preserve">oryginalnymi atrybutami legalności, na przykład z tzw. naklejkami </w:t>
      </w:r>
      <w:proofErr w:type="spellStart"/>
      <w:r w:rsidRPr="00741265">
        <w:rPr>
          <w:color w:val="000000"/>
          <w:szCs w:val="20"/>
        </w:rPr>
        <w:t>GML</w:t>
      </w:r>
      <w:proofErr w:type="spellEnd"/>
      <w:r w:rsidRPr="00741265">
        <w:rPr>
          <w:color w:val="000000"/>
          <w:szCs w:val="20"/>
        </w:rPr>
        <w:t xml:space="preserve"> (</w:t>
      </w:r>
      <w:proofErr w:type="spellStart"/>
      <w:r w:rsidRPr="00741265">
        <w:rPr>
          <w:color w:val="000000"/>
          <w:szCs w:val="20"/>
        </w:rPr>
        <w:t>Genuine</w:t>
      </w:r>
      <w:proofErr w:type="spellEnd"/>
      <w:r w:rsidRPr="00741265">
        <w:rPr>
          <w:color w:val="000000"/>
          <w:szCs w:val="20"/>
        </w:rPr>
        <w:t xml:space="preserve"> Microsoft </w:t>
      </w:r>
      <w:proofErr w:type="spellStart"/>
      <w:r w:rsidRPr="00741265">
        <w:rPr>
          <w:color w:val="000000"/>
          <w:spacing w:val="5"/>
          <w:szCs w:val="20"/>
        </w:rPr>
        <w:t>Label</w:t>
      </w:r>
      <w:proofErr w:type="spellEnd"/>
      <w:r w:rsidRPr="00741265">
        <w:rPr>
          <w:color w:val="000000"/>
          <w:spacing w:val="5"/>
          <w:szCs w:val="20"/>
        </w:rPr>
        <w:t xml:space="preserve">) lub naklejkami </w:t>
      </w:r>
      <w:proofErr w:type="spellStart"/>
      <w:r w:rsidRPr="00741265">
        <w:rPr>
          <w:color w:val="000000"/>
          <w:spacing w:val="5"/>
          <w:szCs w:val="20"/>
        </w:rPr>
        <w:t>COA</w:t>
      </w:r>
      <w:proofErr w:type="spellEnd"/>
      <w:r w:rsidRPr="00741265">
        <w:rPr>
          <w:color w:val="000000"/>
          <w:spacing w:val="5"/>
          <w:szCs w:val="20"/>
        </w:rPr>
        <w:t xml:space="preserve"> (</w:t>
      </w:r>
      <w:proofErr w:type="spellStart"/>
      <w:r w:rsidRPr="00741265">
        <w:rPr>
          <w:color w:val="000000"/>
          <w:spacing w:val="5"/>
          <w:szCs w:val="20"/>
        </w:rPr>
        <w:t>Certificate</w:t>
      </w:r>
      <w:proofErr w:type="spellEnd"/>
      <w:r w:rsidRPr="00741265">
        <w:rPr>
          <w:color w:val="000000"/>
          <w:spacing w:val="5"/>
          <w:szCs w:val="20"/>
        </w:rPr>
        <w:t xml:space="preserve"> of </w:t>
      </w:r>
      <w:proofErr w:type="spellStart"/>
      <w:r w:rsidRPr="00741265">
        <w:rPr>
          <w:color w:val="000000"/>
          <w:spacing w:val="5"/>
          <w:szCs w:val="20"/>
        </w:rPr>
        <w:t>Authenticity</w:t>
      </w:r>
      <w:proofErr w:type="spellEnd"/>
      <w:r w:rsidRPr="00741265">
        <w:rPr>
          <w:color w:val="000000"/>
          <w:spacing w:val="5"/>
          <w:szCs w:val="20"/>
        </w:rPr>
        <w:t xml:space="preserve">) stosowanymi przez producenta </w:t>
      </w:r>
      <w:r w:rsidRPr="00741265">
        <w:rPr>
          <w:color w:val="000000"/>
          <w:spacing w:val="3"/>
          <w:szCs w:val="20"/>
        </w:rPr>
        <w:t xml:space="preserve">sprzętu lub inną formą uwiarygodniania oryginalności wymaganą przez producenta </w:t>
      </w:r>
      <w:r w:rsidRPr="00741265">
        <w:rPr>
          <w:color w:val="000000"/>
          <w:szCs w:val="20"/>
        </w:rPr>
        <w:t>oprogramowania stosowną w zależności od dostarczanej wersji.</w:t>
      </w:r>
    </w:p>
    <w:p w14:paraId="1D1851E0" w14:textId="77777777" w:rsidR="000A3E5C" w:rsidRPr="00741265" w:rsidRDefault="000A3E5C" w:rsidP="000A3E5C">
      <w:pPr>
        <w:shd w:val="clear" w:color="auto" w:fill="FFFFFF"/>
        <w:spacing w:line="240" w:lineRule="auto"/>
        <w:ind w:left="5"/>
        <w:rPr>
          <w:color w:val="000000"/>
          <w:szCs w:val="20"/>
        </w:rPr>
      </w:pPr>
      <w:r w:rsidRPr="00741265">
        <w:rPr>
          <w:color w:val="000000"/>
          <w:spacing w:val="3"/>
          <w:szCs w:val="20"/>
        </w:rPr>
        <w:t>Zamawiający w momencie odbioru towaru przewiduje możliwość zastosowania procedury</w:t>
      </w:r>
    </w:p>
    <w:p w14:paraId="4909D032" w14:textId="77777777" w:rsidR="000A3E5C" w:rsidRPr="00741265" w:rsidRDefault="000A3E5C" w:rsidP="000A3E5C">
      <w:pPr>
        <w:shd w:val="clear" w:color="auto" w:fill="FFFFFF"/>
        <w:spacing w:line="240" w:lineRule="auto"/>
        <w:ind w:left="10"/>
        <w:rPr>
          <w:color w:val="000000"/>
          <w:szCs w:val="20"/>
        </w:rPr>
      </w:pPr>
      <w:proofErr w:type="gramStart"/>
      <w:r w:rsidRPr="00741265">
        <w:rPr>
          <w:color w:val="000000"/>
          <w:szCs w:val="20"/>
        </w:rPr>
        <w:t>sprawdzającej</w:t>
      </w:r>
      <w:proofErr w:type="gramEnd"/>
      <w:r w:rsidRPr="00741265">
        <w:rPr>
          <w:color w:val="000000"/>
          <w:szCs w:val="20"/>
        </w:rPr>
        <w:t xml:space="preserve"> legalność dostarczonego oprogramowania.</w:t>
      </w:r>
    </w:p>
    <w:p w14:paraId="1884F57E" w14:textId="77777777" w:rsidR="000A3E5C" w:rsidRPr="00741265" w:rsidRDefault="000A3E5C" w:rsidP="000A3E5C">
      <w:pPr>
        <w:shd w:val="clear" w:color="auto" w:fill="FFFFFF"/>
        <w:spacing w:line="240" w:lineRule="auto"/>
        <w:ind w:right="29"/>
        <w:jc w:val="both"/>
        <w:rPr>
          <w:rFonts w:cs="Arial"/>
          <w:color w:val="000000"/>
          <w:szCs w:val="20"/>
          <w:lang w:eastAsia="pl-PL"/>
        </w:rPr>
      </w:pPr>
      <w:r w:rsidRPr="00741265">
        <w:rPr>
          <w:color w:val="000000"/>
          <w:spacing w:val="10"/>
          <w:szCs w:val="20"/>
        </w:rPr>
        <w:t xml:space="preserve">Zamawiający dopuszcza możliwość przeprowadzenia weryfikacji oryginalności </w:t>
      </w:r>
      <w:r w:rsidRPr="00741265">
        <w:rPr>
          <w:color w:val="000000"/>
          <w:szCs w:val="20"/>
        </w:rPr>
        <w:t>dostarczonych programów komputerowych u Producenta oprogramowania w przypadku wystąpienia wątpliwości co do jego legalności.</w:t>
      </w:r>
    </w:p>
    <w:p w14:paraId="3FCAA8C2" w14:textId="77777777" w:rsidR="000A3E5C" w:rsidRPr="00741265" w:rsidRDefault="000A3E5C" w:rsidP="00FD0C24">
      <w:pPr>
        <w:pStyle w:val="Akapitzlist"/>
        <w:numPr>
          <w:ilvl w:val="0"/>
          <w:numId w:val="21"/>
        </w:numPr>
        <w:spacing w:before="120" w:after="120" w:line="240" w:lineRule="auto"/>
        <w:ind w:left="357" w:hanging="357"/>
        <w:contextualSpacing w:val="0"/>
        <w:rPr>
          <w:b/>
        </w:rPr>
      </w:pPr>
      <w:r w:rsidRPr="00741265">
        <w:rPr>
          <w:rFonts w:cs="Arial"/>
          <w:b/>
          <w:szCs w:val="20"/>
        </w:rPr>
        <w:t>Opis przedmiotu zamówienia – Specyfikacja techniczna</w:t>
      </w:r>
      <w:r w:rsidRPr="00741265">
        <w:rPr>
          <w:b/>
        </w:rPr>
        <w:t xml:space="preserve"> – minimalne wymagane parametry techniczne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7632"/>
      </w:tblGrid>
      <w:tr w:rsidR="000A3E5C" w:rsidRPr="00741265" w14:paraId="5FE58CEF" w14:textId="77777777" w:rsidTr="000A3E5C">
        <w:tc>
          <w:tcPr>
            <w:tcW w:w="1861" w:type="dxa"/>
            <w:shd w:val="clear" w:color="auto" w:fill="auto"/>
          </w:tcPr>
          <w:p w14:paraId="5CB8E6FA" w14:textId="77777777" w:rsidR="000A3E5C" w:rsidRPr="00741265" w:rsidRDefault="000A3E5C" w:rsidP="000A3E5C">
            <w:pPr>
              <w:spacing w:line="240" w:lineRule="auto"/>
              <w:rPr>
                <w:b/>
                <w:lang w:val="en-US"/>
              </w:rPr>
            </w:pPr>
            <w:proofErr w:type="spellStart"/>
            <w:r w:rsidRPr="00741265">
              <w:rPr>
                <w:b/>
                <w:lang w:val="en-US"/>
              </w:rPr>
              <w:t>Zastosowanie</w:t>
            </w:r>
            <w:proofErr w:type="spellEnd"/>
          </w:p>
        </w:tc>
        <w:tc>
          <w:tcPr>
            <w:tcW w:w="7632" w:type="dxa"/>
            <w:shd w:val="clear" w:color="auto" w:fill="auto"/>
          </w:tcPr>
          <w:p w14:paraId="3C81F01E" w14:textId="77777777" w:rsidR="000A3E5C" w:rsidRPr="00741265" w:rsidRDefault="00F04082" w:rsidP="00F04082">
            <w:pPr>
              <w:spacing w:line="240" w:lineRule="auto"/>
            </w:pPr>
            <w:r w:rsidRPr="00741265">
              <w:t>Komputer mobilny będzie wykorzystywany dla potrzeb aplikacji biurowych, edukacyjnych, obliczeniowych, dostępu do Internetu oraz poczty elektronicznej. Zaproponowany sprzęt musi być kompletny a wszystkie komponenty wchodzące w skład urządzenia muszą być dla danego modelu zgodne z wymogami producenta i dopasowane do tego modelu. Wszystkie komponenty użyte do rozbudowy danego urządzenia kompatybilne, niedozwolone są rozwiązania różnych producentów lub o różnych specyfikacjach.</w:t>
            </w:r>
          </w:p>
        </w:tc>
      </w:tr>
      <w:tr w:rsidR="000A3E5C" w:rsidRPr="00741265" w14:paraId="50F51AA5" w14:textId="77777777" w:rsidTr="000A3E5C">
        <w:tc>
          <w:tcPr>
            <w:tcW w:w="1861" w:type="dxa"/>
            <w:shd w:val="clear" w:color="auto" w:fill="auto"/>
          </w:tcPr>
          <w:p w14:paraId="045C8518" w14:textId="77777777" w:rsidR="000A3E5C" w:rsidRPr="00741265" w:rsidRDefault="000A3E5C" w:rsidP="000A3E5C">
            <w:pPr>
              <w:spacing w:line="240" w:lineRule="auto"/>
              <w:rPr>
                <w:b/>
                <w:lang w:val="en-US"/>
              </w:rPr>
            </w:pPr>
            <w:proofErr w:type="spellStart"/>
            <w:r w:rsidRPr="00741265">
              <w:rPr>
                <w:b/>
                <w:lang w:val="en-US"/>
              </w:rPr>
              <w:t>Ekran</w:t>
            </w:r>
            <w:proofErr w:type="spellEnd"/>
          </w:p>
        </w:tc>
        <w:tc>
          <w:tcPr>
            <w:tcW w:w="7632" w:type="dxa"/>
            <w:shd w:val="clear" w:color="auto" w:fill="auto"/>
          </w:tcPr>
          <w:p w14:paraId="6C6A9C25" w14:textId="77777777" w:rsidR="000A3E5C" w:rsidRPr="00741265" w:rsidRDefault="000A3E5C" w:rsidP="000A3E5C">
            <w:pPr>
              <w:spacing w:line="240" w:lineRule="auto"/>
            </w:pPr>
            <w:r w:rsidRPr="00741265">
              <w:t xml:space="preserve">Matryca o przekątnej min.14.0” z powłoką przeciwodblaskowa i rozdzielczością 1920 x 1080. Jasność matrycy min.250 cd/m2, kontrast min. </w:t>
            </w:r>
            <w:r w:rsidR="00F04082" w:rsidRPr="00741265">
              <w:t>7</w:t>
            </w:r>
            <w:r w:rsidRPr="00741265">
              <w:t xml:space="preserve">00:1. </w:t>
            </w:r>
          </w:p>
        </w:tc>
      </w:tr>
      <w:tr w:rsidR="000A3E5C" w:rsidRPr="00741265" w14:paraId="1B11FB5B" w14:textId="77777777" w:rsidTr="000A3E5C">
        <w:tc>
          <w:tcPr>
            <w:tcW w:w="1861" w:type="dxa"/>
            <w:shd w:val="clear" w:color="auto" w:fill="auto"/>
          </w:tcPr>
          <w:p w14:paraId="660C18A9" w14:textId="77777777" w:rsidR="000A3E5C" w:rsidRPr="00741265" w:rsidRDefault="000A3E5C" w:rsidP="000A3E5C">
            <w:pPr>
              <w:spacing w:line="240" w:lineRule="auto"/>
              <w:rPr>
                <w:b/>
                <w:lang w:val="en-US"/>
              </w:rPr>
            </w:pPr>
            <w:proofErr w:type="spellStart"/>
            <w:r w:rsidRPr="00741265">
              <w:rPr>
                <w:b/>
                <w:lang w:val="en-US"/>
              </w:rPr>
              <w:t>Procesor</w:t>
            </w:r>
            <w:proofErr w:type="spellEnd"/>
          </w:p>
        </w:tc>
        <w:tc>
          <w:tcPr>
            <w:tcW w:w="7632" w:type="dxa"/>
            <w:shd w:val="clear" w:color="auto" w:fill="auto"/>
          </w:tcPr>
          <w:p w14:paraId="791AFABC" w14:textId="77777777" w:rsidR="000A3E5C" w:rsidRPr="00741265" w:rsidRDefault="000A3E5C" w:rsidP="00F04082">
            <w:pPr>
              <w:spacing w:line="240" w:lineRule="auto"/>
            </w:pPr>
            <w:r w:rsidRPr="00741265">
              <w:t xml:space="preserve">Procesor </w:t>
            </w:r>
            <w:r w:rsidR="00F04082" w:rsidRPr="00741265">
              <w:t xml:space="preserve">wielordzeniowy z zintegrowaną grafiką, zaprojektowany do pracy w komputerach przenośnych </w:t>
            </w:r>
            <w:r w:rsidRPr="00741265">
              <w:t xml:space="preserve">osiągający w teście </w:t>
            </w:r>
            <w:proofErr w:type="spellStart"/>
            <w:r w:rsidRPr="00741265">
              <w:t>PassMark</w:t>
            </w:r>
            <w:proofErr w:type="spellEnd"/>
            <w:r w:rsidRPr="00741265">
              <w:t xml:space="preserve"> Performance Test, co najmniej </w:t>
            </w:r>
            <w:r w:rsidR="00F04082" w:rsidRPr="00741265">
              <w:t>13 600</w:t>
            </w:r>
            <w:r w:rsidRPr="00741265">
              <w:t xml:space="preserve"> punktów w kategorii </w:t>
            </w:r>
            <w:proofErr w:type="spellStart"/>
            <w:r w:rsidRPr="00741265">
              <w:t>Average</w:t>
            </w:r>
            <w:proofErr w:type="spellEnd"/>
            <w:r w:rsidRPr="00741265">
              <w:t xml:space="preserve"> CPU Mark. Wynik dostępny na stronie: </w:t>
            </w:r>
            <w:hyperlink r:id="rId8" w:history="1">
              <w:r w:rsidRPr="00741265">
                <w:rPr>
                  <w:rStyle w:val="Hipercze"/>
                </w:rPr>
                <w:t>https</w:t>
              </w:r>
              <w:proofErr w:type="gramStart"/>
              <w:r w:rsidRPr="00741265">
                <w:rPr>
                  <w:rStyle w:val="Hipercze"/>
                </w:rPr>
                <w:t>://www</w:t>
              </w:r>
              <w:proofErr w:type="gramEnd"/>
              <w:r w:rsidRPr="00741265">
                <w:rPr>
                  <w:rStyle w:val="Hipercze"/>
                </w:rPr>
                <w:t>.</w:t>
              </w:r>
              <w:proofErr w:type="gramStart"/>
              <w:r w:rsidRPr="00741265">
                <w:rPr>
                  <w:rStyle w:val="Hipercze"/>
                </w:rPr>
                <w:t>cpubenchmark</w:t>
              </w:r>
              <w:proofErr w:type="gramEnd"/>
              <w:r w:rsidRPr="00741265">
                <w:rPr>
                  <w:rStyle w:val="Hipercze"/>
                </w:rPr>
                <w:t>.</w:t>
              </w:r>
              <w:proofErr w:type="gramStart"/>
              <w:r w:rsidRPr="00741265">
                <w:rPr>
                  <w:rStyle w:val="Hipercze"/>
                </w:rPr>
                <w:t>net</w:t>
              </w:r>
              <w:proofErr w:type="gramEnd"/>
              <w:r w:rsidRPr="00741265">
                <w:rPr>
                  <w:rStyle w:val="Hipercze"/>
                </w:rPr>
                <w:t>/cpu_list.</w:t>
              </w:r>
              <w:proofErr w:type="gramStart"/>
              <w:r w:rsidRPr="00741265">
                <w:rPr>
                  <w:rStyle w:val="Hipercze"/>
                </w:rPr>
                <w:t>php</w:t>
              </w:r>
            </w:hyperlink>
            <w:proofErr w:type="gramEnd"/>
            <w:r w:rsidRPr="00741265">
              <w:t xml:space="preserve"> </w:t>
            </w:r>
          </w:p>
        </w:tc>
      </w:tr>
      <w:tr w:rsidR="000A3E5C" w:rsidRPr="00741265" w14:paraId="139C757A" w14:textId="77777777" w:rsidTr="000A3E5C">
        <w:tc>
          <w:tcPr>
            <w:tcW w:w="1861" w:type="dxa"/>
            <w:shd w:val="clear" w:color="auto" w:fill="auto"/>
          </w:tcPr>
          <w:p w14:paraId="1BE48BAE" w14:textId="77777777" w:rsidR="000A3E5C" w:rsidRPr="00741265" w:rsidRDefault="000A3E5C" w:rsidP="000A3E5C">
            <w:pPr>
              <w:spacing w:line="240" w:lineRule="auto"/>
              <w:rPr>
                <w:b/>
                <w:lang w:val="en-US"/>
              </w:rPr>
            </w:pPr>
            <w:proofErr w:type="spellStart"/>
            <w:r w:rsidRPr="00741265">
              <w:rPr>
                <w:b/>
                <w:lang w:val="en-US"/>
              </w:rPr>
              <w:t>Pamięć</w:t>
            </w:r>
            <w:proofErr w:type="spellEnd"/>
            <w:r w:rsidRPr="00741265">
              <w:rPr>
                <w:b/>
                <w:lang w:val="en-US"/>
              </w:rPr>
              <w:t xml:space="preserve"> RAM</w:t>
            </w:r>
          </w:p>
        </w:tc>
        <w:tc>
          <w:tcPr>
            <w:tcW w:w="7632" w:type="dxa"/>
            <w:shd w:val="clear" w:color="auto" w:fill="auto"/>
          </w:tcPr>
          <w:p w14:paraId="29CF5FD7" w14:textId="77777777" w:rsidR="000A3E5C" w:rsidRPr="00741265" w:rsidRDefault="000A3E5C" w:rsidP="000A3E5C">
            <w:pPr>
              <w:spacing w:line="240" w:lineRule="auto"/>
              <w:rPr>
                <w:bCs/>
              </w:rPr>
            </w:pPr>
            <w:r w:rsidRPr="00741265">
              <w:rPr>
                <w:bCs/>
              </w:rPr>
              <w:t xml:space="preserve">Minimum 16GB możliwość rozbudowy do min </w:t>
            </w:r>
            <w:proofErr w:type="spellStart"/>
            <w:r w:rsidRPr="00741265">
              <w:rPr>
                <w:bCs/>
              </w:rPr>
              <w:t>32GB</w:t>
            </w:r>
            <w:proofErr w:type="spellEnd"/>
            <w:r w:rsidRPr="00741265">
              <w:rPr>
                <w:bCs/>
              </w:rPr>
              <w:t xml:space="preserve">, 2 </w:t>
            </w:r>
            <w:proofErr w:type="spellStart"/>
            <w:r w:rsidRPr="00741265">
              <w:rPr>
                <w:bCs/>
              </w:rPr>
              <w:t>sloty</w:t>
            </w:r>
            <w:proofErr w:type="spellEnd"/>
            <w:r w:rsidRPr="00741265">
              <w:rPr>
                <w:bCs/>
              </w:rPr>
              <w:t xml:space="preserve"> na pamięci w tym min. jeden wolny,</w:t>
            </w:r>
          </w:p>
        </w:tc>
      </w:tr>
      <w:tr w:rsidR="000A3E5C" w:rsidRPr="00741265" w14:paraId="3EDB9F3D" w14:textId="77777777" w:rsidTr="000A3E5C">
        <w:trPr>
          <w:trHeight w:val="564"/>
        </w:trPr>
        <w:tc>
          <w:tcPr>
            <w:tcW w:w="1861" w:type="dxa"/>
            <w:shd w:val="clear" w:color="auto" w:fill="auto"/>
          </w:tcPr>
          <w:p w14:paraId="74538FE6" w14:textId="77777777" w:rsidR="000A3E5C" w:rsidRPr="00741265" w:rsidRDefault="000A3E5C" w:rsidP="000A3E5C">
            <w:pPr>
              <w:spacing w:line="240" w:lineRule="auto"/>
              <w:rPr>
                <w:b/>
                <w:lang w:val="en-US"/>
              </w:rPr>
            </w:pPr>
            <w:proofErr w:type="spellStart"/>
            <w:r w:rsidRPr="00741265">
              <w:rPr>
                <w:b/>
                <w:lang w:val="en-US"/>
              </w:rPr>
              <w:t>Pamięć</w:t>
            </w:r>
            <w:proofErr w:type="spellEnd"/>
            <w:r w:rsidRPr="00741265">
              <w:rPr>
                <w:b/>
                <w:lang w:val="en-US"/>
              </w:rPr>
              <w:t xml:space="preserve"> </w:t>
            </w:r>
            <w:proofErr w:type="spellStart"/>
            <w:r w:rsidRPr="00741265">
              <w:rPr>
                <w:b/>
                <w:lang w:val="en-US"/>
              </w:rPr>
              <w:t>masowa</w:t>
            </w:r>
            <w:proofErr w:type="spellEnd"/>
          </w:p>
        </w:tc>
        <w:tc>
          <w:tcPr>
            <w:tcW w:w="7632" w:type="dxa"/>
            <w:shd w:val="clear" w:color="auto" w:fill="auto"/>
          </w:tcPr>
          <w:p w14:paraId="44C46ECE" w14:textId="48DD5F31" w:rsidR="000A3E5C" w:rsidRPr="00741265" w:rsidRDefault="000A3E5C" w:rsidP="000A3E5C">
            <w:pPr>
              <w:spacing w:line="240" w:lineRule="auto"/>
            </w:pPr>
            <w:r w:rsidRPr="00741265">
              <w:t xml:space="preserve">Dysk półprzewodnikowy z interfejsem </w:t>
            </w:r>
            <w:proofErr w:type="spellStart"/>
            <w:r w:rsidRPr="00741265">
              <w:t>M.2</w:t>
            </w:r>
            <w:proofErr w:type="spellEnd"/>
            <w:r w:rsidRPr="00741265">
              <w:t xml:space="preserve"> </w:t>
            </w:r>
            <w:proofErr w:type="spellStart"/>
            <w:r w:rsidRPr="00741265">
              <w:t>pcie</w:t>
            </w:r>
            <w:proofErr w:type="spellEnd"/>
            <w:r w:rsidRPr="00741265">
              <w:t xml:space="preserve"> </w:t>
            </w:r>
            <w:proofErr w:type="spellStart"/>
            <w:r w:rsidRPr="00741265">
              <w:t>NVME</w:t>
            </w:r>
            <w:proofErr w:type="spellEnd"/>
            <w:r w:rsidRPr="00741265">
              <w:t xml:space="preserve"> o pojemności nie mniejszej </w:t>
            </w:r>
            <w:proofErr w:type="gramStart"/>
            <w:r w:rsidRPr="00741265">
              <w:t xml:space="preserve">niż  </w:t>
            </w:r>
            <w:r w:rsidR="00F04082" w:rsidRPr="00741265">
              <w:t xml:space="preserve">500 </w:t>
            </w:r>
            <w:r w:rsidRPr="00741265">
              <w:t>GB</w:t>
            </w:r>
            <w:proofErr w:type="gramEnd"/>
            <w:r w:rsidR="000950C2" w:rsidRPr="00741265">
              <w:t xml:space="preserve"> z możliwością rozbudowy o dodatkowy dysk twardy 2,5”</w:t>
            </w:r>
          </w:p>
        </w:tc>
      </w:tr>
      <w:tr w:rsidR="000A3E5C" w:rsidRPr="00741265" w14:paraId="1E1D4336" w14:textId="77777777" w:rsidTr="000A3E5C">
        <w:tc>
          <w:tcPr>
            <w:tcW w:w="1861" w:type="dxa"/>
            <w:shd w:val="clear" w:color="auto" w:fill="auto"/>
          </w:tcPr>
          <w:p w14:paraId="0A78CF2A" w14:textId="77777777" w:rsidR="000A3E5C" w:rsidRPr="00741265" w:rsidRDefault="000A3E5C" w:rsidP="000A3E5C">
            <w:pPr>
              <w:spacing w:line="240" w:lineRule="auto"/>
              <w:rPr>
                <w:b/>
                <w:lang w:val="en-US"/>
              </w:rPr>
            </w:pPr>
            <w:proofErr w:type="spellStart"/>
            <w:r w:rsidRPr="00741265">
              <w:rPr>
                <w:b/>
                <w:lang w:val="en-US"/>
              </w:rPr>
              <w:t>Klawiatura</w:t>
            </w:r>
            <w:proofErr w:type="spellEnd"/>
          </w:p>
        </w:tc>
        <w:tc>
          <w:tcPr>
            <w:tcW w:w="7632" w:type="dxa"/>
            <w:shd w:val="clear" w:color="auto" w:fill="auto"/>
          </w:tcPr>
          <w:p w14:paraId="57B0363A" w14:textId="77777777" w:rsidR="000A3E5C" w:rsidRPr="00741265" w:rsidRDefault="000A3E5C" w:rsidP="000A3E5C">
            <w:pPr>
              <w:spacing w:line="240" w:lineRule="auto"/>
              <w:rPr>
                <w:bCs/>
              </w:rPr>
            </w:pPr>
            <w:r w:rsidRPr="00741265">
              <w:rPr>
                <w:bCs/>
              </w:rPr>
              <w:t xml:space="preserve">Klawiatura w układzie QWERTY z wbudowanym w klawiaturze podświetleniem. Wszystkie klawisze funkcyjne typu: </w:t>
            </w:r>
            <w:proofErr w:type="spellStart"/>
            <w:r w:rsidRPr="00741265">
              <w:rPr>
                <w:bCs/>
              </w:rPr>
              <w:t>mute</w:t>
            </w:r>
            <w:proofErr w:type="spellEnd"/>
            <w:r w:rsidRPr="00741265">
              <w:rPr>
                <w:bCs/>
              </w:rPr>
              <w:t xml:space="preserve">, regulacja głośności, </w:t>
            </w:r>
            <w:proofErr w:type="spellStart"/>
            <w:r w:rsidRPr="00741265">
              <w:rPr>
                <w:bCs/>
              </w:rPr>
              <w:t>print</w:t>
            </w:r>
            <w:proofErr w:type="spellEnd"/>
            <w:r w:rsidRPr="00741265">
              <w:rPr>
                <w:bCs/>
              </w:rPr>
              <w:t xml:space="preserve"> </w:t>
            </w:r>
            <w:proofErr w:type="spellStart"/>
            <w:r w:rsidRPr="00741265">
              <w:rPr>
                <w:bCs/>
              </w:rPr>
              <w:t>screen</w:t>
            </w:r>
            <w:proofErr w:type="spellEnd"/>
            <w:r w:rsidRPr="00741265">
              <w:rPr>
                <w:bCs/>
              </w:rPr>
              <w:t xml:space="preserve"> dostępne w ciągu klawiszy F1-F12. Minimum 79 klawiszy.</w:t>
            </w:r>
          </w:p>
        </w:tc>
      </w:tr>
      <w:tr w:rsidR="000A3E5C" w:rsidRPr="00741265" w14:paraId="01F56767" w14:textId="77777777" w:rsidTr="000A3E5C">
        <w:tc>
          <w:tcPr>
            <w:tcW w:w="1861" w:type="dxa"/>
            <w:shd w:val="clear" w:color="auto" w:fill="auto"/>
          </w:tcPr>
          <w:p w14:paraId="63A836EC" w14:textId="77777777" w:rsidR="000A3E5C" w:rsidRPr="00741265" w:rsidRDefault="000A3E5C" w:rsidP="000A3E5C">
            <w:pPr>
              <w:spacing w:line="240" w:lineRule="auto"/>
              <w:rPr>
                <w:b/>
                <w:lang w:val="en-US"/>
              </w:rPr>
            </w:pPr>
            <w:r w:rsidRPr="00741265">
              <w:rPr>
                <w:b/>
                <w:lang w:val="en-US"/>
              </w:rPr>
              <w:lastRenderedPageBreak/>
              <w:t>Multimedia</w:t>
            </w:r>
          </w:p>
        </w:tc>
        <w:tc>
          <w:tcPr>
            <w:tcW w:w="7632" w:type="dxa"/>
            <w:shd w:val="clear" w:color="auto" w:fill="auto"/>
          </w:tcPr>
          <w:p w14:paraId="474FE070" w14:textId="77777777" w:rsidR="000A3E5C" w:rsidRPr="00741265" w:rsidRDefault="000A3E5C" w:rsidP="000A3E5C">
            <w:pPr>
              <w:spacing w:line="240" w:lineRule="auto"/>
              <w:rPr>
                <w:bCs/>
              </w:rPr>
            </w:pPr>
            <w:r w:rsidRPr="00741265">
              <w:rPr>
                <w:bCs/>
              </w:rPr>
              <w:t>Karta dźwiękowa zintegrowana z płytą główną, wbudowane dwa głośniki stereo.</w:t>
            </w:r>
          </w:p>
          <w:p w14:paraId="5E620752" w14:textId="77777777" w:rsidR="000A3E5C" w:rsidRPr="00741265" w:rsidRDefault="000A3E5C" w:rsidP="000A3E5C">
            <w:pPr>
              <w:spacing w:line="240" w:lineRule="auto"/>
              <w:rPr>
                <w:bCs/>
              </w:rPr>
            </w:pPr>
            <w:r w:rsidRPr="00741265">
              <w:rPr>
                <w:bCs/>
              </w:rPr>
              <w:t>Cyfrowy mikrofon z funkcją redukcji szumów i poprawy mowy wbudowany w obudowę matrycy.</w:t>
            </w:r>
          </w:p>
          <w:p w14:paraId="71BFBE6F" w14:textId="77777777" w:rsidR="000A3E5C" w:rsidRPr="00741265" w:rsidRDefault="000A3E5C" w:rsidP="000A3E5C">
            <w:pPr>
              <w:spacing w:line="240" w:lineRule="auto"/>
              <w:rPr>
                <w:bCs/>
              </w:rPr>
            </w:pPr>
            <w:r w:rsidRPr="00741265">
              <w:rPr>
                <w:bCs/>
              </w:rPr>
              <w:t xml:space="preserve">Kamera internetowa z diodą informującą o aktywności, 0.9 </w:t>
            </w:r>
            <w:proofErr w:type="spellStart"/>
            <w:r w:rsidRPr="00741265">
              <w:rPr>
                <w:bCs/>
              </w:rPr>
              <w:t>Mpix</w:t>
            </w:r>
            <w:proofErr w:type="spellEnd"/>
            <w:r w:rsidRPr="00741265">
              <w:rPr>
                <w:bCs/>
              </w:rPr>
              <w:t>, trwale zainstalowana w obudowie matrycy wyposażona w mechaniczną przysłonę.</w:t>
            </w:r>
          </w:p>
          <w:p w14:paraId="63F9ACDF" w14:textId="77777777" w:rsidR="000A3E5C" w:rsidRPr="00741265" w:rsidRDefault="000A3E5C" w:rsidP="000A3E5C">
            <w:pPr>
              <w:spacing w:line="240" w:lineRule="auto"/>
              <w:rPr>
                <w:bCs/>
              </w:rPr>
            </w:pPr>
            <w:r w:rsidRPr="00741265">
              <w:rPr>
                <w:bCs/>
              </w:rPr>
              <w:t xml:space="preserve">Czytnik kart multimedialnych w formacie </w:t>
            </w:r>
            <w:proofErr w:type="spellStart"/>
            <w:r w:rsidRPr="00741265">
              <w:rPr>
                <w:bCs/>
              </w:rPr>
              <w:t>microSD</w:t>
            </w:r>
            <w:proofErr w:type="spellEnd"/>
            <w:r w:rsidRPr="00741265">
              <w:rPr>
                <w:bCs/>
              </w:rPr>
              <w:t xml:space="preserve">, </w:t>
            </w:r>
          </w:p>
          <w:p w14:paraId="7C69CD49" w14:textId="77777777" w:rsidR="000A3E5C" w:rsidRPr="00741265" w:rsidRDefault="000A3E5C" w:rsidP="000A3E5C">
            <w:pPr>
              <w:spacing w:line="240" w:lineRule="auto"/>
              <w:rPr>
                <w:bCs/>
              </w:rPr>
            </w:pPr>
            <w:proofErr w:type="gramStart"/>
            <w:r w:rsidRPr="00741265">
              <w:rPr>
                <w:bCs/>
              </w:rPr>
              <w:t>port</w:t>
            </w:r>
            <w:proofErr w:type="gramEnd"/>
            <w:r w:rsidRPr="00741265">
              <w:rPr>
                <w:bCs/>
              </w:rPr>
              <w:t xml:space="preserve"> audio typu </w:t>
            </w:r>
            <w:proofErr w:type="spellStart"/>
            <w:r w:rsidRPr="00741265">
              <w:rPr>
                <w:bCs/>
              </w:rPr>
              <w:t>combo</w:t>
            </w:r>
            <w:proofErr w:type="spellEnd"/>
            <w:r w:rsidRPr="00741265">
              <w:rPr>
                <w:bCs/>
              </w:rPr>
              <w:t xml:space="preserve"> (słuchawki i mikrofon)</w:t>
            </w:r>
          </w:p>
        </w:tc>
      </w:tr>
      <w:tr w:rsidR="000A3E5C" w:rsidRPr="00741265" w14:paraId="35FF939C" w14:textId="77777777" w:rsidTr="000A3E5C">
        <w:tc>
          <w:tcPr>
            <w:tcW w:w="1861" w:type="dxa"/>
            <w:shd w:val="clear" w:color="auto" w:fill="auto"/>
          </w:tcPr>
          <w:p w14:paraId="3E8C93E3" w14:textId="77777777" w:rsidR="000A3E5C" w:rsidRPr="00741265" w:rsidRDefault="000A3E5C" w:rsidP="000A3E5C">
            <w:pPr>
              <w:spacing w:line="240" w:lineRule="auto"/>
              <w:rPr>
                <w:b/>
                <w:lang w:val="en-US"/>
              </w:rPr>
            </w:pPr>
            <w:proofErr w:type="spellStart"/>
            <w:r w:rsidRPr="00741265">
              <w:rPr>
                <w:b/>
                <w:lang w:val="en-US"/>
              </w:rPr>
              <w:t>Łączność</w:t>
            </w:r>
            <w:proofErr w:type="spellEnd"/>
            <w:r w:rsidRPr="00741265">
              <w:rPr>
                <w:b/>
                <w:lang w:val="en-US"/>
              </w:rPr>
              <w:t>:</w:t>
            </w:r>
          </w:p>
        </w:tc>
        <w:tc>
          <w:tcPr>
            <w:tcW w:w="7632" w:type="dxa"/>
            <w:shd w:val="clear" w:color="auto" w:fill="auto"/>
          </w:tcPr>
          <w:p w14:paraId="32125185" w14:textId="77777777" w:rsidR="000A3E5C" w:rsidRPr="00741265" w:rsidRDefault="000A3E5C" w:rsidP="000A3E5C">
            <w:pPr>
              <w:spacing w:line="240" w:lineRule="auto"/>
              <w:rPr>
                <w:bCs/>
                <w:lang w:val="en-US"/>
              </w:rPr>
            </w:pPr>
            <w:r w:rsidRPr="00741265">
              <w:rPr>
                <w:bCs/>
                <w:lang w:val="en-US"/>
              </w:rPr>
              <w:t>LAN 1 Gb/s</w:t>
            </w:r>
          </w:p>
          <w:p w14:paraId="03CE34EF" w14:textId="77777777" w:rsidR="000A3E5C" w:rsidRPr="00741265" w:rsidRDefault="000A3E5C" w:rsidP="000A3E5C">
            <w:pPr>
              <w:spacing w:line="240" w:lineRule="auto"/>
              <w:rPr>
                <w:bCs/>
                <w:lang w:val="en-US"/>
              </w:rPr>
            </w:pPr>
            <w:r w:rsidRPr="00741265">
              <w:rPr>
                <w:bCs/>
                <w:lang w:val="en-US"/>
              </w:rPr>
              <w:t>Wi-Fi 5</w:t>
            </w:r>
          </w:p>
          <w:p w14:paraId="18D17198" w14:textId="74DF3E54" w:rsidR="000A3E5C" w:rsidRPr="00741265" w:rsidRDefault="000A3E5C" w:rsidP="000A3E5C">
            <w:pPr>
              <w:spacing w:line="240" w:lineRule="auto"/>
              <w:rPr>
                <w:bCs/>
                <w:lang w:val="en-US"/>
              </w:rPr>
            </w:pPr>
            <w:proofErr w:type="spellStart"/>
            <w:r w:rsidRPr="00741265">
              <w:rPr>
                <w:bCs/>
                <w:lang w:val="en-US"/>
              </w:rPr>
              <w:t>Moduł</w:t>
            </w:r>
            <w:proofErr w:type="spellEnd"/>
            <w:r w:rsidRPr="00741265">
              <w:rPr>
                <w:bCs/>
                <w:lang w:val="en-US"/>
              </w:rPr>
              <w:t xml:space="preserve"> Bluetooth 5.</w:t>
            </w:r>
            <w:r w:rsidR="000950C2" w:rsidRPr="00741265">
              <w:rPr>
                <w:bCs/>
                <w:lang w:val="en-US"/>
              </w:rPr>
              <w:t>2</w:t>
            </w:r>
          </w:p>
        </w:tc>
      </w:tr>
      <w:tr w:rsidR="000A3E5C" w:rsidRPr="00741265" w14:paraId="4249C251" w14:textId="77777777" w:rsidTr="000A3E5C">
        <w:tc>
          <w:tcPr>
            <w:tcW w:w="1861" w:type="dxa"/>
            <w:shd w:val="clear" w:color="auto" w:fill="auto"/>
          </w:tcPr>
          <w:p w14:paraId="28CE94C6" w14:textId="77777777" w:rsidR="000A3E5C" w:rsidRPr="00741265" w:rsidRDefault="000A3E5C" w:rsidP="000A3E5C">
            <w:pPr>
              <w:spacing w:line="240" w:lineRule="auto"/>
              <w:rPr>
                <w:b/>
                <w:lang w:val="en-US"/>
              </w:rPr>
            </w:pPr>
            <w:proofErr w:type="spellStart"/>
            <w:r w:rsidRPr="00741265">
              <w:rPr>
                <w:b/>
                <w:lang w:val="en-US"/>
              </w:rPr>
              <w:t>Bateria</w:t>
            </w:r>
            <w:proofErr w:type="spellEnd"/>
            <w:r w:rsidRPr="00741265">
              <w:rPr>
                <w:b/>
                <w:lang w:val="en-US"/>
              </w:rPr>
              <w:t xml:space="preserve"> i </w:t>
            </w:r>
            <w:proofErr w:type="spellStart"/>
            <w:r w:rsidRPr="00741265">
              <w:rPr>
                <w:b/>
                <w:lang w:val="en-US"/>
              </w:rPr>
              <w:t>zasilanie</w:t>
            </w:r>
            <w:proofErr w:type="spellEnd"/>
          </w:p>
        </w:tc>
        <w:tc>
          <w:tcPr>
            <w:tcW w:w="7632" w:type="dxa"/>
            <w:shd w:val="clear" w:color="auto" w:fill="auto"/>
          </w:tcPr>
          <w:p w14:paraId="182E4640" w14:textId="092F5353" w:rsidR="000A3E5C" w:rsidRPr="00741265" w:rsidRDefault="000A3E5C" w:rsidP="000A3E5C">
            <w:pPr>
              <w:spacing w:line="240" w:lineRule="auto"/>
              <w:rPr>
                <w:bCs/>
              </w:rPr>
            </w:pPr>
            <w:r w:rsidRPr="00741265">
              <w:rPr>
                <w:bCs/>
              </w:rPr>
              <w:t>Min. 41Whr. Umożliwiająca jej szybkie naładowanie do poziomu 80% w czasie max. 1 godziny i do poziomu 100% w czasie max.2 godzin.</w:t>
            </w:r>
          </w:p>
        </w:tc>
      </w:tr>
      <w:tr w:rsidR="000A3E5C" w:rsidRPr="00741265" w14:paraId="59654130" w14:textId="77777777" w:rsidTr="000A3E5C">
        <w:tc>
          <w:tcPr>
            <w:tcW w:w="1861" w:type="dxa"/>
            <w:shd w:val="clear" w:color="auto" w:fill="auto"/>
          </w:tcPr>
          <w:p w14:paraId="22B078B1" w14:textId="77777777" w:rsidR="000A3E5C" w:rsidRPr="00741265" w:rsidRDefault="000A3E5C" w:rsidP="000A3E5C">
            <w:pPr>
              <w:spacing w:line="240" w:lineRule="auto"/>
              <w:rPr>
                <w:b/>
                <w:lang w:val="en-US"/>
              </w:rPr>
            </w:pPr>
            <w:proofErr w:type="spellStart"/>
            <w:r w:rsidRPr="00741265">
              <w:rPr>
                <w:b/>
                <w:lang w:val="en-US"/>
              </w:rPr>
              <w:t>Obudowa</w:t>
            </w:r>
            <w:proofErr w:type="spellEnd"/>
          </w:p>
        </w:tc>
        <w:tc>
          <w:tcPr>
            <w:tcW w:w="7632" w:type="dxa"/>
            <w:shd w:val="clear" w:color="auto" w:fill="auto"/>
          </w:tcPr>
          <w:p w14:paraId="76831DB9" w14:textId="77777777" w:rsidR="000950C2" w:rsidRPr="00741265" w:rsidRDefault="000950C2" w:rsidP="000950C2">
            <w:pPr>
              <w:spacing w:line="240" w:lineRule="auto"/>
              <w:rPr>
                <w:bCs/>
              </w:rPr>
            </w:pPr>
            <w:r w:rsidRPr="00741265">
              <w:rPr>
                <w:bCs/>
              </w:rPr>
              <w:t xml:space="preserve">Szkielet obudowy i zawiasy notebooka wzmacniane, dookoła matrycy uszczelnienie chroniące klawiaturę notebooka, po zamknięciu przed kurzem i wilgocią. Kąt otwarcia notebooka min 180 stopni. </w:t>
            </w:r>
          </w:p>
          <w:p w14:paraId="6712DAEA" w14:textId="1F182B55" w:rsidR="000A3E5C" w:rsidRPr="00741265" w:rsidRDefault="000950C2" w:rsidP="000950C2">
            <w:pPr>
              <w:spacing w:line="240" w:lineRule="auto"/>
              <w:rPr>
                <w:bCs/>
              </w:rPr>
            </w:pPr>
            <w:r w:rsidRPr="00741265">
              <w:rPr>
                <w:bCs/>
              </w:rPr>
              <w:t>Komputer spełniający normy MIL-STD-810H</w:t>
            </w:r>
          </w:p>
        </w:tc>
      </w:tr>
      <w:tr w:rsidR="000A3E5C" w:rsidRPr="00741265" w14:paraId="2530345A" w14:textId="77777777" w:rsidTr="000A3E5C">
        <w:tc>
          <w:tcPr>
            <w:tcW w:w="1861" w:type="dxa"/>
            <w:shd w:val="clear" w:color="auto" w:fill="auto"/>
          </w:tcPr>
          <w:p w14:paraId="1C82A3C9" w14:textId="77777777" w:rsidR="000A3E5C" w:rsidRPr="00741265" w:rsidRDefault="000A3E5C" w:rsidP="000A3E5C">
            <w:pPr>
              <w:spacing w:line="240" w:lineRule="auto"/>
              <w:rPr>
                <w:b/>
                <w:lang w:val="en-US"/>
              </w:rPr>
            </w:pPr>
            <w:r w:rsidRPr="00741265">
              <w:rPr>
                <w:b/>
                <w:lang w:val="en-US"/>
              </w:rPr>
              <w:t>BIOS</w:t>
            </w:r>
          </w:p>
        </w:tc>
        <w:tc>
          <w:tcPr>
            <w:tcW w:w="7632" w:type="dxa"/>
            <w:shd w:val="clear" w:color="auto" w:fill="auto"/>
          </w:tcPr>
          <w:p w14:paraId="5AD20539" w14:textId="77777777" w:rsidR="000A3E5C" w:rsidRPr="00741265" w:rsidRDefault="000A3E5C" w:rsidP="000A3E5C">
            <w:pPr>
              <w:spacing w:line="240" w:lineRule="auto"/>
              <w:rPr>
                <w:bCs/>
              </w:rPr>
            </w:pPr>
            <w:r w:rsidRPr="00741265">
              <w:rPr>
                <w:bCs/>
              </w:rPr>
              <w:t xml:space="preserve">BIOS producenta oferowanego komputera zgodny ze specyfikacją UEFI, wymagana pełna obsługa za pomocą klawiatury i urządzenia wskazującego (wmontowanego na stałe) oraz samego urządzenia wskazującego (wmontowanego na stałe). Możliwość, bez uruchamiania systemu operacyjnego z dysku twardego komputera lub innych, podłączonych do niego urządzeń zewnętrznych odczytania z BIOS informacji o: dacie produkcji komputera (data produkcji nieusuwalna), o kontrolerze audio, procesorze, a w szczególności min. i </w:t>
            </w:r>
            <w:proofErr w:type="spellStart"/>
            <w:r w:rsidRPr="00741265">
              <w:rPr>
                <w:bCs/>
              </w:rPr>
              <w:t>maks</w:t>
            </w:r>
            <w:proofErr w:type="spellEnd"/>
            <w:r w:rsidRPr="00741265">
              <w:rPr>
                <w:bCs/>
              </w:rPr>
              <w:t xml:space="preserve"> osiąganej prędkości, pamięci RAM z informacją o taktowaniu i obsadzeniu w slotach. Niezmazywalne (nieedytowalne) pole </w:t>
            </w:r>
            <w:proofErr w:type="spellStart"/>
            <w:r w:rsidRPr="00741265">
              <w:rPr>
                <w:bCs/>
              </w:rPr>
              <w:t>asset</w:t>
            </w:r>
            <w:proofErr w:type="spellEnd"/>
            <w:r w:rsidRPr="00741265">
              <w:rPr>
                <w:bCs/>
              </w:rPr>
              <w:t xml:space="preserve"> </w:t>
            </w:r>
            <w:proofErr w:type="spellStart"/>
            <w:r w:rsidRPr="00741265">
              <w:rPr>
                <w:bCs/>
              </w:rPr>
              <w:t>tag</w:t>
            </w:r>
            <w:proofErr w:type="spellEnd"/>
            <w:r w:rsidRPr="00741265">
              <w:rPr>
                <w:bCs/>
              </w:rPr>
              <w:t xml:space="preserve">, </w:t>
            </w:r>
            <w:proofErr w:type="gramStart"/>
            <w:r w:rsidRPr="00741265">
              <w:rPr>
                <w:bCs/>
              </w:rPr>
              <w:t>nie podlegające</w:t>
            </w:r>
            <w:proofErr w:type="gramEnd"/>
            <w:r w:rsidRPr="00741265">
              <w:rPr>
                <w:bCs/>
              </w:rPr>
              <w:t xml:space="preserve"> skasowaniu nawet po aktualizacji BIOS. </w:t>
            </w:r>
          </w:p>
          <w:p w14:paraId="461F462E" w14:textId="77777777" w:rsidR="000A3E5C" w:rsidRPr="00741265" w:rsidRDefault="000A3E5C" w:rsidP="000A3E5C">
            <w:pPr>
              <w:spacing w:line="240" w:lineRule="auto"/>
              <w:rPr>
                <w:bCs/>
              </w:rPr>
            </w:pPr>
            <w:r w:rsidRPr="00741265">
              <w:rPr>
                <w:bCs/>
              </w:rPr>
              <w:t xml:space="preserve">Funkcja logowania się do BIOS na podstawie hasła użytkownika i administratora (hasła niezależne), możliwość ustawienia haseł administratora oraz użytkownika składających się z małych liter, dużych liter, cyfr, znaków specjalnych. </w:t>
            </w:r>
          </w:p>
          <w:p w14:paraId="38D430D2" w14:textId="77777777" w:rsidR="000A3E5C" w:rsidRPr="00741265" w:rsidRDefault="000A3E5C" w:rsidP="000A3E5C">
            <w:pPr>
              <w:spacing w:line="240" w:lineRule="auto"/>
              <w:rPr>
                <w:bCs/>
              </w:rPr>
            </w:pPr>
            <w:r w:rsidRPr="00741265">
              <w:rPr>
                <w:bCs/>
              </w:rPr>
              <w:t>BIOS zawierający informację o stanie naładowania baterii, mocy podpiętego zasilacza, ponadto możliwość zarządzania trybem ładowania baterii (np. określenie docelowego poziomu naładowania). Możliwość nadania numeru inwentarzowego z poziomu BIOS bez wykorzystania dodatkowego oprogramowania, jak i konieczności aktualizacji BIOS.</w:t>
            </w:r>
          </w:p>
          <w:p w14:paraId="3F61C786" w14:textId="77777777" w:rsidR="000A3E5C" w:rsidRPr="00741265" w:rsidRDefault="000A3E5C" w:rsidP="000A3E5C">
            <w:pPr>
              <w:spacing w:line="240" w:lineRule="auto"/>
              <w:rPr>
                <w:bCs/>
              </w:rPr>
            </w:pPr>
            <w:r w:rsidRPr="00741265">
              <w:rPr>
                <w:bCs/>
              </w:rPr>
              <w:t xml:space="preserve">Możliwość włączenia/wyłączenia funkcji automatycznego tworzenia </w:t>
            </w:r>
            <w:proofErr w:type="spellStart"/>
            <w:r w:rsidRPr="00741265">
              <w:rPr>
                <w:bCs/>
              </w:rPr>
              <w:t>recovery</w:t>
            </w:r>
            <w:proofErr w:type="spellEnd"/>
            <w:r w:rsidRPr="00741265">
              <w:rPr>
                <w:bCs/>
              </w:rPr>
              <w:t xml:space="preserve"> BIOS na dysku twardym.</w:t>
            </w:r>
          </w:p>
        </w:tc>
      </w:tr>
      <w:tr w:rsidR="000A3E5C" w:rsidRPr="00741265" w14:paraId="059DBAE6" w14:textId="77777777" w:rsidTr="000A3E5C">
        <w:tc>
          <w:tcPr>
            <w:tcW w:w="1861" w:type="dxa"/>
            <w:shd w:val="clear" w:color="auto" w:fill="auto"/>
          </w:tcPr>
          <w:p w14:paraId="45551DE9" w14:textId="77777777" w:rsidR="000A3E5C" w:rsidRPr="00741265" w:rsidRDefault="000A3E5C" w:rsidP="000A3E5C">
            <w:pPr>
              <w:spacing w:line="240" w:lineRule="auto"/>
              <w:rPr>
                <w:b/>
                <w:lang w:val="en-US"/>
              </w:rPr>
            </w:pPr>
            <w:proofErr w:type="spellStart"/>
            <w:r w:rsidRPr="00741265">
              <w:rPr>
                <w:b/>
                <w:lang w:val="en-US"/>
              </w:rPr>
              <w:t>Diagnostyka</w:t>
            </w:r>
            <w:proofErr w:type="spellEnd"/>
          </w:p>
        </w:tc>
        <w:tc>
          <w:tcPr>
            <w:tcW w:w="7632" w:type="dxa"/>
            <w:shd w:val="clear" w:color="auto" w:fill="auto"/>
          </w:tcPr>
          <w:p w14:paraId="6D695CD7" w14:textId="77777777" w:rsidR="000A3E5C" w:rsidRPr="00741265" w:rsidRDefault="000A3E5C" w:rsidP="000A3E5C">
            <w:pPr>
              <w:spacing w:line="240" w:lineRule="auto"/>
              <w:rPr>
                <w:bCs/>
              </w:rPr>
            </w:pPr>
            <w:r w:rsidRPr="00741265">
              <w:rPr>
                <w:bCs/>
              </w:rPr>
              <w:t xml:space="preserve">System diagnostyczny z graficznym interfejsem użytkownika zaszyty w tej samej pamięci </w:t>
            </w:r>
            <w:proofErr w:type="spellStart"/>
            <w:r w:rsidRPr="00741265">
              <w:rPr>
                <w:bCs/>
              </w:rPr>
              <w:t>flash</w:t>
            </w:r>
            <w:proofErr w:type="spellEnd"/>
            <w:r w:rsidRPr="00741265">
              <w:rPr>
                <w:bCs/>
              </w:rPr>
              <w:t xml:space="preserve"> co BIOS, dostępny z poziomu szybkiego menu </w:t>
            </w:r>
            <w:proofErr w:type="spellStart"/>
            <w:r w:rsidRPr="00741265">
              <w:rPr>
                <w:bCs/>
              </w:rPr>
              <w:t>boot</w:t>
            </w:r>
            <w:proofErr w:type="spellEnd"/>
            <w:r w:rsidRPr="00741265">
              <w:rPr>
                <w:bCs/>
              </w:rPr>
              <w:t xml:space="preserve"> lub BIOS, umożliwiający przetestowanie komputera a w szczególności jego składowych. </w:t>
            </w:r>
          </w:p>
          <w:p w14:paraId="7E1BA534" w14:textId="77777777" w:rsidR="000A3E5C" w:rsidRPr="00741265" w:rsidRDefault="000A3E5C" w:rsidP="000A3E5C">
            <w:pPr>
              <w:spacing w:line="240" w:lineRule="auto"/>
              <w:rPr>
                <w:bCs/>
              </w:rPr>
            </w:pPr>
            <w:r w:rsidRPr="00741265">
              <w:rPr>
                <w:bCs/>
              </w:rPr>
              <w:t xml:space="preserve">Działający w pełni, bez okrojonych funkcjonalności nawet w przypadku uszkodzonego dysku, braku dysku lub sformatowanym dysku, dostępu do sieci i </w:t>
            </w:r>
            <w:proofErr w:type="spellStart"/>
            <w:r w:rsidRPr="00741265">
              <w:rPr>
                <w:bCs/>
              </w:rPr>
              <w:t>internetu</w:t>
            </w:r>
            <w:proofErr w:type="spellEnd"/>
            <w:r w:rsidRPr="00741265">
              <w:rPr>
                <w:bCs/>
              </w:rPr>
              <w:t xml:space="preserve"> oraz bez konieczności podłączenia urządzeń wewnętrznych i zewnętrznych.</w:t>
            </w:r>
          </w:p>
        </w:tc>
      </w:tr>
      <w:tr w:rsidR="000A3E5C" w:rsidRPr="00741265" w14:paraId="15076098" w14:textId="77777777" w:rsidTr="000A3E5C">
        <w:tc>
          <w:tcPr>
            <w:tcW w:w="1861" w:type="dxa"/>
            <w:shd w:val="clear" w:color="auto" w:fill="auto"/>
          </w:tcPr>
          <w:p w14:paraId="0F17B88A" w14:textId="77777777" w:rsidR="000A3E5C" w:rsidRPr="00741265" w:rsidRDefault="000A3E5C" w:rsidP="000A3E5C">
            <w:pPr>
              <w:spacing w:line="240" w:lineRule="auto"/>
              <w:rPr>
                <w:b/>
              </w:rPr>
            </w:pPr>
            <w:r w:rsidRPr="00741265">
              <w:rPr>
                <w:b/>
              </w:rPr>
              <w:t>Bezpieczeństwo</w:t>
            </w:r>
          </w:p>
        </w:tc>
        <w:tc>
          <w:tcPr>
            <w:tcW w:w="7632" w:type="dxa"/>
            <w:shd w:val="clear" w:color="auto" w:fill="auto"/>
          </w:tcPr>
          <w:p w14:paraId="1C0F3557" w14:textId="77777777" w:rsidR="000A3E5C" w:rsidRPr="00741265" w:rsidRDefault="000A3E5C" w:rsidP="000A3E5C">
            <w:pPr>
              <w:spacing w:line="240" w:lineRule="auto"/>
              <w:rPr>
                <w:bCs/>
              </w:rPr>
            </w:pPr>
            <w:r w:rsidRPr="00741265">
              <w:rPr>
                <w:bCs/>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0E7E0EB8" w14:textId="77777777" w:rsidR="000A3E5C" w:rsidRPr="00741265" w:rsidRDefault="000A3E5C" w:rsidP="000A3E5C">
            <w:pPr>
              <w:spacing w:line="240" w:lineRule="auto"/>
              <w:rPr>
                <w:b/>
                <w:bCs/>
              </w:rPr>
            </w:pPr>
            <w:r w:rsidRPr="00741265">
              <w:t xml:space="preserve">Czytnik linii papilarnych </w:t>
            </w:r>
          </w:p>
        </w:tc>
      </w:tr>
      <w:tr w:rsidR="000A3E5C" w:rsidRPr="00741265" w14:paraId="2B05F4C3" w14:textId="77777777" w:rsidTr="000A3E5C">
        <w:tc>
          <w:tcPr>
            <w:tcW w:w="1861" w:type="dxa"/>
            <w:shd w:val="clear" w:color="auto" w:fill="auto"/>
          </w:tcPr>
          <w:p w14:paraId="57116017" w14:textId="77777777" w:rsidR="000A3E5C" w:rsidRPr="00741265" w:rsidRDefault="000A3E5C" w:rsidP="000A3E5C">
            <w:pPr>
              <w:spacing w:line="240" w:lineRule="auto"/>
              <w:rPr>
                <w:b/>
                <w:lang w:val="en-US"/>
              </w:rPr>
            </w:pPr>
            <w:r w:rsidRPr="00741265">
              <w:rPr>
                <w:b/>
                <w:lang w:val="en-US"/>
              </w:rPr>
              <w:t xml:space="preserve">System </w:t>
            </w:r>
            <w:proofErr w:type="spellStart"/>
            <w:r w:rsidRPr="00741265">
              <w:rPr>
                <w:b/>
                <w:lang w:val="en-US"/>
              </w:rPr>
              <w:t>operacyjny</w:t>
            </w:r>
            <w:proofErr w:type="spellEnd"/>
          </w:p>
        </w:tc>
        <w:tc>
          <w:tcPr>
            <w:tcW w:w="7632" w:type="dxa"/>
            <w:shd w:val="clear" w:color="auto" w:fill="auto"/>
          </w:tcPr>
          <w:p w14:paraId="50A02706" w14:textId="77777777" w:rsidR="000A3E5C" w:rsidRPr="00741265" w:rsidRDefault="000A3E5C" w:rsidP="000A3E5C">
            <w:pPr>
              <w:spacing w:line="240" w:lineRule="auto"/>
            </w:pPr>
            <w:r w:rsidRPr="00741265">
              <w:t xml:space="preserve">Zainstalowany system operacyjny Windows 10 Professional, klucz licencyjny zapisany trwale w BIOS </w:t>
            </w:r>
            <w:r w:rsidRPr="00741265">
              <w:rPr>
                <w:bCs/>
              </w:rPr>
              <w:t xml:space="preserve">lub równoważny (Opis równoważności znajduje się poniżej). Wymagany system musi posiadać możliwość pracy zdalnej poprzez udostępnienie zdalnego połączenia przez RDP </w:t>
            </w:r>
            <w:r w:rsidRPr="00741265">
              <w:t>z komputera z systemem Windows 7, 8,10.</w:t>
            </w:r>
          </w:p>
        </w:tc>
      </w:tr>
      <w:tr w:rsidR="000A3E5C" w:rsidRPr="00741265" w14:paraId="6AC6750E" w14:textId="77777777" w:rsidTr="000A3E5C">
        <w:tc>
          <w:tcPr>
            <w:tcW w:w="1861" w:type="dxa"/>
            <w:shd w:val="clear" w:color="auto" w:fill="auto"/>
          </w:tcPr>
          <w:p w14:paraId="1E8B9FAE" w14:textId="77777777" w:rsidR="000A3E5C" w:rsidRPr="00741265" w:rsidRDefault="000A3E5C" w:rsidP="000A3E5C">
            <w:pPr>
              <w:spacing w:line="240" w:lineRule="auto"/>
              <w:rPr>
                <w:b/>
                <w:bCs/>
              </w:rPr>
            </w:pPr>
            <w:r w:rsidRPr="00741265">
              <w:rPr>
                <w:b/>
                <w:bCs/>
              </w:rPr>
              <w:t>Oprogramowanie biurowe</w:t>
            </w:r>
          </w:p>
        </w:tc>
        <w:tc>
          <w:tcPr>
            <w:tcW w:w="7632" w:type="dxa"/>
            <w:shd w:val="clear" w:color="auto" w:fill="auto"/>
          </w:tcPr>
          <w:p w14:paraId="6D798A95" w14:textId="77777777" w:rsidR="000A3E5C" w:rsidRPr="00741265" w:rsidRDefault="000A3E5C" w:rsidP="000A3E5C">
            <w:pPr>
              <w:spacing w:line="240" w:lineRule="auto"/>
            </w:pPr>
            <w:r w:rsidRPr="00741265">
              <w:rPr>
                <w:bCs/>
              </w:rPr>
              <w:t xml:space="preserve">Microsoft Office 2019 Standard PL 64 bit MOLP EDU lub </w:t>
            </w:r>
            <w:proofErr w:type="gramStart"/>
            <w:r w:rsidRPr="00741265">
              <w:rPr>
                <w:bCs/>
              </w:rPr>
              <w:t>równoważne  (Opis</w:t>
            </w:r>
            <w:proofErr w:type="gramEnd"/>
            <w:r w:rsidRPr="00741265">
              <w:rPr>
                <w:bCs/>
              </w:rPr>
              <w:t xml:space="preserve"> równoważności znajduje się poniżej)</w:t>
            </w:r>
          </w:p>
        </w:tc>
      </w:tr>
      <w:tr w:rsidR="000A3E5C" w:rsidRPr="00741265" w14:paraId="34CB6523" w14:textId="77777777" w:rsidTr="000A3E5C">
        <w:tc>
          <w:tcPr>
            <w:tcW w:w="1861" w:type="dxa"/>
            <w:shd w:val="clear" w:color="auto" w:fill="auto"/>
          </w:tcPr>
          <w:p w14:paraId="5A858EE6" w14:textId="77777777" w:rsidR="000A3E5C" w:rsidRPr="00741265" w:rsidRDefault="000A3E5C" w:rsidP="000A3E5C">
            <w:pPr>
              <w:spacing w:line="240" w:lineRule="auto"/>
              <w:rPr>
                <w:b/>
                <w:lang w:val="en-US"/>
              </w:rPr>
            </w:pPr>
            <w:proofErr w:type="spellStart"/>
            <w:r w:rsidRPr="00741265">
              <w:rPr>
                <w:b/>
                <w:lang w:val="en-US"/>
              </w:rPr>
              <w:lastRenderedPageBreak/>
              <w:t>Oprogramowanie</w:t>
            </w:r>
            <w:proofErr w:type="spellEnd"/>
            <w:r w:rsidRPr="00741265">
              <w:rPr>
                <w:b/>
                <w:lang w:val="en-US"/>
              </w:rPr>
              <w:t xml:space="preserve"> </w:t>
            </w:r>
            <w:proofErr w:type="spellStart"/>
            <w:r w:rsidRPr="00741265">
              <w:rPr>
                <w:b/>
                <w:lang w:val="en-US"/>
              </w:rPr>
              <w:t>dodatkowe</w:t>
            </w:r>
            <w:proofErr w:type="spellEnd"/>
          </w:p>
        </w:tc>
        <w:tc>
          <w:tcPr>
            <w:tcW w:w="7632" w:type="dxa"/>
            <w:shd w:val="clear" w:color="auto" w:fill="auto"/>
          </w:tcPr>
          <w:p w14:paraId="325FDE16" w14:textId="77777777" w:rsidR="00FB1FF7" w:rsidRPr="00741265" w:rsidRDefault="000A3E5C" w:rsidP="00FB1FF7">
            <w:pPr>
              <w:spacing w:line="240" w:lineRule="auto"/>
            </w:pPr>
            <w:r w:rsidRPr="00741265">
              <w:t xml:space="preserve"> </w:t>
            </w:r>
            <w:r w:rsidR="00FB1FF7" w:rsidRPr="00741265">
              <w:t>Zainstalowane oprogramowanie z b</w:t>
            </w:r>
            <w:bookmarkStart w:id="0" w:name="_GoBack"/>
            <w:bookmarkEnd w:id="0"/>
            <w:r w:rsidR="00FB1FF7" w:rsidRPr="00741265">
              <w:t>ezterminową licencją do wykonywania aktualizacji systemu i jego zasobów umożliwiające :</w:t>
            </w:r>
          </w:p>
          <w:p w14:paraId="22D7BC9F" w14:textId="77777777" w:rsidR="00FB1FF7" w:rsidRPr="00741265" w:rsidRDefault="00FB1FF7" w:rsidP="00FB1FF7">
            <w:pPr>
              <w:spacing w:line="240" w:lineRule="auto"/>
            </w:pPr>
            <w:r w:rsidRPr="00741265">
              <w:t>- określenie preferencji aktualizacji</w:t>
            </w:r>
          </w:p>
          <w:p w14:paraId="496BF64E" w14:textId="77777777" w:rsidR="00FB1FF7" w:rsidRPr="00741265" w:rsidRDefault="00FB1FF7" w:rsidP="00FB1FF7">
            <w:pPr>
              <w:spacing w:line="240" w:lineRule="auto"/>
            </w:pPr>
            <w:r w:rsidRPr="00741265">
              <w:t>- ustawienie priorytetu aktualizacji</w:t>
            </w:r>
          </w:p>
          <w:p w14:paraId="4DD4E04F" w14:textId="77777777" w:rsidR="00FB1FF7" w:rsidRPr="00741265" w:rsidRDefault="00FB1FF7" w:rsidP="00FB1FF7">
            <w:pPr>
              <w:spacing w:line="240" w:lineRule="auto"/>
            </w:pPr>
            <w:r w:rsidRPr="00741265">
              <w:t>- użycia opcji planowania aktualizacji bieżących wersji sterowników,</w:t>
            </w:r>
          </w:p>
          <w:p w14:paraId="7AAE0598" w14:textId="77777777" w:rsidR="00FB1FF7" w:rsidRPr="00741265" w:rsidRDefault="00FB1FF7" w:rsidP="00FB1FF7">
            <w:pPr>
              <w:spacing w:line="240" w:lineRule="auto"/>
            </w:pPr>
            <w:r w:rsidRPr="00741265">
              <w:t>Dołączone do oferowanego komputera oprogramowanie producenta z nieograniczoną licencją czasowo na użytkowanie umożliwiające :</w:t>
            </w:r>
          </w:p>
          <w:p w14:paraId="0119A2B1" w14:textId="77777777" w:rsidR="00FB1FF7" w:rsidRPr="00741265" w:rsidRDefault="00FB1FF7" w:rsidP="00FB1FF7">
            <w:pPr>
              <w:spacing w:line="240" w:lineRule="auto"/>
            </w:pPr>
            <w:r w:rsidRPr="00741265">
              <w:t xml:space="preserve">- </w:t>
            </w:r>
            <w:proofErr w:type="spellStart"/>
            <w:r w:rsidRPr="00741265">
              <w:t>upgrade</w:t>
            </w:r>
            <w:proofErr w:type="spellEnd"/>
            <w:r w:rsidRPr="00741265">
              <w:t xml:space="preserve"> i instalacje wszystkich sterowników, aplikacji dostarczonych w obrazie systemu operacyjnego producenta, </w:t>
            </w:r>
            <w:proofErr w:type="spellStart"/>
            <w:r w:rsidRPr="00741265">
              <w:t>BIOS’u</w:t>
            </w:r>
            <w:proofErr w:type="spellEnd"/>
            <w:r w:rsidRPr="00741265">
              <w:t xml:space="preserve"> z certyfikatem zgodności producenta do najnowszej dostępnej wersji, </w:t>
            </w:r>
          </w:p>
          <w:p w14:paraId="4F830730" w14:textId="77777777" w:rsidR="00FB1FF7" w:rsidRPr="00741265" w:rsidRDefault="00FB1FF7" w:rsidP="00FB1FF7">
            <w:pPr>
              <w:spacing w:line="240" w:lineRule="auto"/>
            </w:pPr>
            <w:r w:rsidRPr="00741265">
              <w:t xml:space="preserve">- możliwość przed instalacją sprawdzenia każdego sterownika, każdej aplikacji, </w:t>
            </w:r>
            <w:proofErr w:type="spellStart"/>
            <w:r w:rsidRPr="00741265">
              <w:t>BIOS’u</w:t>
            </w:r>
            <w:proofErr w:type="spellEnd"/>
            <w:r w:rsidRPr="00741265">
              <w:t xml:space="preserve"> bezpośrednio na stronie producenta przy użyciu połączenia internetowego z automatycznym przekierowaniem a w szczególności informacji :</w:t>
            </w:r>
          </w:p>
          <w:p w14:paraId="70B7A0B1" w14:textId="77777777" w:rsidR="00FB1FF7" w:rsidRPr="00741265" w:rsidRDefault="00FB1FF7" w:rsidP="00FB1FF7">
            <w:pPr>
              <w:spacing w:line="240" w:lineRule="auto"/>
            </w:pPr>
            <w:r w:rsidRPr="00741265">
              <w:t xml:space="preserve">                </w:t>
            </w:r>
            <w:proofErr w:type="gramStart"/>
            <w:r w:rsidRPr="00741265">
              <w:t>a</w:t>
            </w:r>
            <w:proofErr w:type="gramEnd"/>
            <w:r w:rsidRPr="00741265">
              <w:t xml:space="preserve">. </w:t>
            </w:r>
            <w:proofErr w:type="gramStart"/>
            <w:r w:rsidRPr="00741265">
              <w:t>o</w:t>
            </w:r>
            <w:proofErr w:type="gramEnd"/>
            <w:r w:rsidRPr="00741265">
              <w:t xml:space="preserve"> poprawkach i usprawnieniach dotyczących aktualizacji</w:t>
            </w:r>
          </w:p>
          <w:p w14:paraId="4F9C8CF4" w14:textId="77777777" w:rsidR="00FB1FF7" w:rsidRPr="00741265" w:rsidRDefault="00FB1FF7" w:rsidP="00FB1FF7">
            <w:pPr>
              <w:spacing w:line="240" w:lineRule="auto"/>
            </w:pPr>
            <w:r w:rsidRPr="00741265">
              <w:t xml:space="preserve">                </w:t>
            </w:r>
            <w:proofErr w:type="gramStart"/>
            <w:r w:rsidRPr="00741265">
              <w:t>b</w:t>
            </w:r>
            <w:proofErr w:type="gramEnd"/>
            <w:r w:rsidRPr="00741265">
              <w:t>. dacie wydania ostatniej aktualizacji</w:t>
            </w:r>
          </w:p>
          <w:p w14:paraId="43D840C9" w14:textId="77777777" w:rsidR="00FB1FF7" w:rsidRPr="00741265" w:rsidRDefault="00FB1FF7" w:rsidP="00FB1FF7">
            <w:pPr>
              <w:spacing w:line="240" w:lineRule="auto"/>
            </w:pPr>
            <w:r w:rsidRPr="00741265">
              <w:t xml:space="preserve">                </w:t>
            </w:r>
            <w:proofErr w:type="gramStart"/>
            <w:r w:rsidRPr="00741265">
              <w:t>c</w:t>
            </w:r>
            <w:proofErr w:type="gramEnd"/>
            <w:r w:rsidRPr="00741265">
              <w:t xml:space="preserve">. </w:t>
            </w:r>
            <w:proofErr w:type="gramStart"/>
            <w:r w:rsidRPr="00741265">
              <w:t>priorytecie</w:t>
            </w:r>
            <w:proofErr w:type="gramEnd"/>
            <w:r w:rsidRPr="00741265">
              <w:t xml:space="preserve"> aktualizacji</w:t>
            </w:r>
          </w:p>
          <w:p w14:paraId="5A3A382F" w14:textId="77777777" w:rsidR="00FB1FF7" w:rsidRPr="00741265" w:rsidRDefault="00FB1FF7" w:rsidP="00FB1FF7">
            <w:pPr>
              <w:spacing w:line="240" w:lineRule="auto"/>
            </w:pPr>
            <w:r w:rsidRPr="00741265">
              <w:t xml:space="preserve">                </w:t>
            </w:r>
            <w:proofErr w:type="gramStart"/>
            <w:r w:rsidRPr="00741265">
              <w:t>d</w:t>
            </w:r>
            <w:proofErr w:type="gramEnd"/>
            <w:r w:rsidRPr="00741265">
              <w:t xml:space="preserve">. </w:t>
            </w:r>
            <w:proofErr w:type="gramStart"/>
            <w:r w:rsidRPr="00741265">
              <w:t>zgodność</w:t>
            </w:r>
            <w:proofErr w:type="gramEnd"/>
            <w:r w:rsidRPr="00741265">
              <w:t xml:space="preserve"> z systemami operacyjnymi</w:t>
            </w:r>
          </w:p>
          <w:p w14:paraId="068A42C3" w14:textId="77777777" w:rsidR="00FB1FF7" w:rsidRPr="00741265" w:rsidRDefault="00FB1FF7" w:rsidP="00FB1FF7">
            <w:pPr>
              <w:spacing w:line="240" w:lineRule="auto"/>
            </w:pPr>
            <w:r w:rsidRPr="00741265">
              <w:t xml:space="preserve">                </w:t>
            </w:r>
            <w:proofErr w:type="gramStart"/>
            <w:r w:rsidRPr="00741265">
              <w:t>e</w:t>
            </w:r>
            <w:proofErr w:type="gramEnd"/>
            <w:r w:rsidRPr="00741265">
              <w:t xml:space="preserve">. </w:t>
            </w:r>
            <w:proofErr w:type="gramStart"/>
            <w:r w:rsidRPr="00741265">
              <w:t>jakiego</w:t>
            </w:r>
            <w:proofErr w:type="gramEnd"/>
            <w:r w:rsidRPr="00741265">
              <w:t xml:space="preserve"> komponentu sprzętu dotyczy aktualizacja</w:t>
            </w:r>
          </w:p>
          <w:p w14:paraId="012FE499" w14:textId="77777777" w:rsidR="00FB1FF7" w:rsidRPr="00741265" w:rsidRDefault="00FB1FF7" w:rsidP="00FB1FF7">
            <w:pPr>
              <w:spacing w:line="240" w:lineRule="auto"/>
            </w:pPr>
            <w:r w:rsidRPr="00741265">
              <w:t xml:space="preserve">                </w:t>
            </w:r>
            <w:proofErr w:type="gramStart"/>
            <w:r w:rsidRPr="00741265">
              <w:t>f</w:t>
            </w:r>
            <w:proofErr w:type="gramEnd"/>
            <w:r w:rsidRPr="00741265">
              <w:t xml:space="preserve">.  </w:t>
            </w:r>
            <w:proofErr w:type="gramStart"/>
            <w:r w:rsidRPr="00741265">
              <w:t>wszystkie</w:t>
            </w:r>
            <w:proofErr w:type="gramEnd"/>
            <w:r w:rsidRPr="00741265">
              <w:t xml:space="preserve"> poprzednie aktualizacje z informacjami jak powyżej od punktu a do punktu e.</w:t>
            </w:r>
          </w:p>
          <w:p w14:paraId="25616613" w14:textId="77777777" w:rsidR="00FB1FF7" w:rsidRPr="00741265" w:rsidRDefault="00FB1FF7" w:rsidP="00FB1FF7">
            <w:pPr>
              <w:spacing w:line="240" w:lineRule="auto"/>
            </w:pPr>
            <w:r w:rsidRPr="00741265">
              <w:t>- wykaz najnowszych aktualizacji z podziałem na krytyczne (wymagające natychmiastowej instalacji), rekomendowane i opcjonalne</w:t>
            </w:r>
          </w:p>
          <w:p w14:paraId="2495ABFD" w14:textId="77777777" w:rsidR="00FB1FF7" w:rsidRPr="00741265" w:rsidRDefault="00FB1FF7" w:rsidP="00FB1FF7">
            <w:pPr>
              <w:spacing w:line="240" w:lineRule="auto"/>
            </w:pPr>
            <w:r w:rsidRPr="00741265">
              <w:t>- możliwość włączenia/wyłączenia funkcji automatycznego restartu w przypadku kiedy jest wymagany przy instalacji sterownika, aplikacji która tego wymaga.</w:t>
            </w:r>
          </w:p>
          <w:p w14:paraId="1CF3DA06" w14:textId="77777777" w:rsidR="00FB1FF7" w:rsidRPr="00741265" w:rsidRDefault="00FB1FF7" w:rsidP="00FB1FF7">
            <w:pPr>
              <w:spacing w:line="240" w:lineRule="auto"/>
            </w:pPr>
            <w:r w:rsidRPr="00741265">
              <w:t xml:space="preserve">- rozpoznanie modelu oferowanego komputera, numer seryjny komputera, informację kiedy dokonany został ostatnio </w:t>
            </w:r>
            <w:proofErr w:type="spellStart"/>
            <w:r w:rsidRPr="00741265">
              <w:t>upgrade</w:t>
            </w:r>
            <w:proofErr w:type="spellEnd"/>
            <w:r w:rsidRPr="00741265">
              <w:t xml:space="preserve"> w szczególności z uwzględnieniem daty ( </w:t>
            </w:r>
            <w:proofErr w:type="spellStart"/>
            <w:r w:rsidRPr="00741265">
              <w:t>dd</w:t>
            </w:r>
            <w:proofErr w:type="spellEnd"/>
            <w:r w:rsidRPr="00741265">
              <w:t>-mm-</w:t>
            </w:r>
            <w:proofErr w:type="spellStart"/>
            <w:r w:rsidRPr="00741265">
              <w:t>rrrr</w:t>
            </w:r>
            <w:proofErr w:type="spellEnd"/>
            <w:r w:rsidRPr="00741265">
              <w:t xml:space="preserve"> )</w:t>
            </w:r>
          </w:p>
          <w:p w14:paraId="51FFD07D" w14:textId="77777777" w:rsidR="00FB1FF7" w:rsidRPr="00741265" w:rsidRDefault="00FB1FF7" w:rsidP="00FB1FF7">
            <w:pPr>
              <w:spacing w:line="240" w:lineRule="auto"/>
            </w:pPr>
            <w:r w:rsidRPr="00741265">
              <w:t xml:space="preserve">- sprawdzenia historii </w:t>
            </w:r>
            <w:proofErr w:type="spellStart"/>
            <w:r w:rsidRPr="00741265">
              <w:t>upgrade’u</w:t>
            </w:r>
            <w:proofErr w:type="spellEnd"/>
            <w:r w:rsidRPr="00741265">
              <w:t xml:space="preserve"> z informacją jakie sterowniki były instalowane z dokładną datą ( </w:t>
            </w:r>
            <w:proofErr w:type="spellStart"/>
            <w:r w:rsidRPr="00741265">
              <w:t>dd</w:t>
            </w:r>
            <w:proofErr w:type="spellEnd"/>
            <w:r w:rsidRPr="00741265">
              <w:t>-mm-</w:t>
            </w:r>
            <w:proofErr w:type="spellStart"/>
            <w:r w:rsidRPr="00741265">
              <w:t>rrrr</w:t>
            </w:r>
            <w:proofErr w:type="spellEnd"/>
            <w:r w:rsidRPr="00741265">
              <w:t xml:space="preserve"> ) i wersją ( rewizja wydania )</w:t>
            </w:r>
          </w:p>
          <w:p w14:paraId="5DEE255C" w14:textId="77777777" w:rsidR="00FB1FF7" w:rsidRPr="00741265" w:rsidRDefault="00FB1FF7" w:rsidP="00FB1FF7">
            <w:pPr>
              <w:spacing w:line="240" w:lineRule="auto"/>
            </w:pPr>
            <w:r w:rsidRPr="00741265">
              <w:t xml:space="preserve">- dokładny wykaz wymaganych sterowników, aplikacji, </w:t>
            </w:r>
            <w:proofErr w:type="spellStart"/>
            <w:r w:rsidRPr="00741265">
              <w:t>BIOS’u</w:t>
            </w:r>
            <w:proofErr w:type="spellEnd"/>
            <w:r w:rsidRPr="00741265">
              <w:t xml:space="preserve"> z informacją o zainstalowanej obecnie wersji dla oferowanego komputera z możliwością exportu do pliku o rozszerzeniu *.</w:t>
            </w:r>
            <w:proofErr w:type="spellStart"/>
            <w:proofErr w:type="gramStart"/>
            <w:r w:rsidRPr="00741265">
              <w:t>xml</w:t>
            </w:r>
            <w:proofErr w:type="spellEnd"/>
            <w:proofErr w:type="gramEnd"/>
          </w:p>
          <w:p w14:paraId="320CEC20" w14:textId="141C29C5" w:rsidR="000A3E5C" w:rsidRPr="00741265" w:rsidRDefault="00FB1FF7" w:rsidP="00FB1FF7">
            <w:pPr>
              <w:spacing w:line="240" w:lineRule="auto"/>
            </w:pPr>
            <w:r w:rsidRPr="00741265">
              <w:t>- 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proofErr w:type="gramStart"/>
            <w:r w:rsidRPr="00741265">
              <w:t>xml</w:t>
            </w:r>
            <w:proofErr w:type="spellEnd"/>
            <w:proofErr w:type="gramEnd"/>
            <w:r w:rsidRPr="00741265">
              <w:t xml:space="preserve"> od razu spakowany z rozszerzeniem *.</w:t>
            </w:r>
            <w:proofErr w:type="gramStart"/>
            <w:r w:rsidRPr="00741265">
              <w:t>zip</w:t>
            </w:r>
            <w:proofErr w:type="gramEnd"/>
            <w:r w:rsidRPr="00741265">
              <w:t xml:space="preserve">. Raport musi zawierać z dokładną datą ( </w:t>
            </w:r>
            <w:proofErr w:type="spellStart"/>
            <w:r w:rsidRPr="00741265">
              <w:t>dd</w:t>
            </w:r>
            <w:proofErr w:type="spellEnd"/>
            <w:r w:rsidRPr="00741265">
              <w:t>-mm-</w:t>
            </w:r>
            <w:proofErr w:type="spellStart"/>
            <w:r w:rsidRPr="00741265">
              <w:t>rrrr</w:t>
            </w:r>
            <w:proofErr w:type="spellEnd"/>
            <w:r w:rsidRPr="00741265">
              <w:t xml:space="preserve"> ) i godziną z podjętych i wykonanych akcji/zadań w przedziale czasowym do min. 1 roku.</w:t>
            </w:r>
          </w:p>
        </w:tc>
      </w:tr>
      <w:tr w:rsidR="000A3E5C" w:rsidRPr="00741265" w14:paraId="2774AD24" w14:textId="77777777" w:rsidTr="000A3E5C">
        <w:trPr>
          <w:trHeight w:val="512"/>
        </w:trPr>
        <w:tc>
          <w:tcPr>
            <w:tcW w:w="1861" w:type="dxa"/>
            <w:shd w:val="clear" w:color="auto" w:fill="auto"/>
          </w:tcPr>
          <w:p w14:paraId="79F3BD90" w14:textId="77777777" w:rsidR="000A3E5C" w:rsidRPr="00741265" w:rsidRDefault="000A3E5C" w:rsidP="000A3E5C">
            <w:pPr>
              <w:spacing w:line="240" w:lineRule="auto"/>
              <w:rPr>
                <w:b/>
                <w:lang w:val="en-US"/>
              </w:rPr>
            </w:pPr>
            <w:r w:rsidRPr="00741265">
              <w:rPr>
                <w:b/>
              </w:rPr>
              <w:t>Wbudowane porty i złącza:</w:t>
            </w:r>
          </w:p>
        </w:tc>
        <w:tc>
          <w:tcPr>
            <w:tcW w:w="7632" w:type="dxa"/>
            <w:shd w:val="clear" w:color="auto" w:fill="auto"/>
          </w:tcPr>
          <w:p w14:paraId="1F44A4D8" w14:textId="5EEC749D" w:rsidR="000A3E5C" w:rsidRPr="00741265" w:rsidRDefault="00FB1FF7" w:rsidP="000A3E5C">
            <w:pPr>
              <w:spacing w:line="240" w:lineRule="auto"/>
            </w:pPr>
            <w:r w:rsidRPr="00741265">
              <w:t>1 x HDMI 1.4, 1</w:t>
            </w:r>
            <w:proofErr w:type="gramStart"/>
            <w:r w:rsidRPr="00741265">
              <w:t>x</w:t>
            </w:r>
            <w:proofErr w:type="gramEnd"/>
            <w:r w:rsidRPr="00741265">
              <w:t xml:space="preserve"> RJ-45, 1 x USB 2.0,  2 </w:t>
            </w:r>
            <w:proofErr w:type="gramStart"/>
            <w:r w:rsidRPr="00741265">
              <w:t>x</w:t>
            </w:r>
            <w:proofErr w:type="gramEnd"/>
            <w:r w:rsidRPr="00741265">
              <w:t xml:space="preserve"> USB 3.2 </w:t>
            </w:r>
            <w:proofErr w:type="gramStart"/>
            <w:r w:rsidRPr="00741265">
              <w:t>typu</w:t>
            </w:r>
            <w:proofErr w:type="gramEnd"/>
            <w:r w:rsidRPr="00741265">
              <w:t xml:space="preserve"> A, w tym jeden </w:t>
            </w:r>
            <w:proofErr w:type="spellStart"/>
            <w:r w:rsidRPr="00741265">
              <w:t>dosilony</w:t>
            </w:r>
            <w:proofErr w:type="spellEnd"/>
            <w:r w:rsidRPr="00741265">
              <w:t xml:space="preserve">, </w:t>
            </w:r>
            <w:proofErr w:type="spellStart"/>
            <w:r w:rsidRPr="00741265">
              <w:t>1x</w:t>
            </w:r>
            <w:proofErr w:type="spellEnd"/>
            <w:r w:rsidRPr="00741265">
              <w:t xml:space="preserve"> USB 3.2 </w:t>
            </w:r>
            <w:proofErr w:type="gramStart"/>
            <w:r w:rsidRPr="00741265">
              <w:t>gen</w:t>
            </w:r>
            <w:proofErr w:type="gramEnd"/>
            <w:r w:rsidRPr="00741265">
              <w:t xml:space="preserve"> 2 typu C, port zasilania, 1 x RJ-45, gniazdo linki zabezpieczającej.</w:t>
            </w:r>
          </w:p>
        </w:tc>
      </w:tr>
      <w:tr w:rsidR="000A3E5C" w:rsidRPr="00741265" w14:paraId="182D9CCC" w14:textId="77777777" w:rsidTr="000A3E5C">
        <w:trPr>
          <w:trHeight w:val="512"/>
        </w:trPr>
        <w:tc>
          <w:tcPr>
            <w:tcW w:w="1861" w:type="dxa"/>
            <w:shd w:val="clear" w:color="auto" w:fill="auto"/>
          </w:tcPr>
          <w:p w14:paraId="4222FA2C" w14:textId="77777777" w:rsidR="000A3E5C" w:rsidRPr="00741265" w:rsidRDefault="000A3E5C" w:rsidP="000A3E5C">
            <w:pPr>
              <w:spacing w:line="240" w:lineRule="auto"/>
              <w:rPr>
                <w:b/>
              </w:rPr>
            </w:pPr>
            <w:r w:rsidRPr="00741265">
              <w:rPr>
                <w:b/>
              </w:rPr>
              <w:t>Wymagane akcesoria</w:t>
            </w:r>
          </w:p>
        </w:tc>
        <w:tc>
          <w:tcPr>
            <w:tcW w:w="7632" w:type="dxa"/>
            <w:shd w:val="clear" w:color="auto" w:fill="auto"/>
          </w:tcPr>
          <w:p w14:paraId="52E43762" w14:textId="77777777" w:rsidR="000A3E5C" w:rsidRPr="00741265" w:rsidRDefault="000A3E5C" w:rsidP="000A3E5C">
            <w:pPr>
              <w:spacing w:line="240" w:lineRule="auto"/>
            </w:pPr>
            <w:r w:rsidRPr="00741265">
              <w:rPr>
                <w:bCs/>
              </w:rPr>
              <w:t>Mysz optyczna z min. dwoma przyciskami oraz rolką (</w:t>
            </w:r>
            <w:proofErr w:type="spellStart"/>
            <w:r w:rsidRPr="00741265">
              <w:rPr>
                <w:bCs/>
              </w:rPr>
              <w:t>scroll</w:t>
            </w:r>
            <w:proofErr w:type="spellEnd"/>
            <w:r w:rsidRPr="00741265">
              <w:rPr>
                <w:bCs/>
              </w:rPr>
              <w:t>)</w:t>
            </w:r>
          </w:p>
        </w:tc>
      </w:tr>
      <w:tr w:rsidR="000A3E5C" w:rsidRPr="00741265" w14:paraId="038DEBB6" w14:textId="77777777" w:rsidTr="000A3E5C">
        <w:trPr>
          <w:trHeight w:val="620"/>
        </w:trPr>
        <w:tc>
          <w:tcPr>
            <w:tcW w:w="1861" w:type="dxa"/>
            <w:shd w:val="clear" w:color="auto" w:fill="auto"/>
          </w:tcPr>
          <w:p w14:paraId="28E4EAB2" w14:textId="77777777" w:rsidR="000A3E5C" w:rsidRPr="00741265" w:rsidRDefault="000A3E5C" w:rsidP="000A3E5C">
            <w:pPr>
              <w:spacing w:line="240" w:lineRule="auto"/>
              <w:rPr>
                <w:b/>
              </w:rPr>
            </w:pPr>
            <w:r w:rsidRPr="00741265">
              <w:rPr>
                <w:b/>
              </w:rPr>
              <w:t>Wsparcie techniczne</w:t>
            </w:r>
          </w:p>
        </w:tc>
        <w:tc>
          <w:tcPr>
            <w:tcW w:w="7632" w:type="dxa"/>
            <w:shd w:val="clear" w:color="auto" w:fill="auto"/>
          </w:tcPr>
          <w:p w14:paraId="710C650F" w14:textId="77777777" w:rsidR="000A3E5C" w:rsidRPr="00741265" w:rsidRDefault="000A3E5C" w:rsidP="000A3E5C">
            <w:pPr>
              <w:spacing w:line="240" w:lineRule="auto"/>
              <w:rPr>
                <w:bCs/>
              </w:rPr>
            </w:pPr>
            <w:r w:rsidRPr="00741265">
              <w:t>Dedykowany portal techniczny producenta</w:t>
            </w:r>
            <w:proofErr w:type="gramStart"/>
            <w:r w:rsidRPr="00741265">
              <w:t>, umożliwiający</w:t>
            </w:r>
            <w:proofErr w:type="gramEnd"/>
            <w:r w:rsidRPr="00741265">
              <w:t xml:space="preserve">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741265">
              <w:t>recovery</w:t>
            </w:r>
            <w:proofErr w:type="spellEnd"/>
            <w:r w:rsidRPr="00741265">
              <w:t xml:space="preserve"> systemu operacyjnego)</w:t>
            </w:r>
          </w:p>
        </w:tc>
      </w:tr>
      <w:tr w:rsidR="000A3E5C" w:rsidRPr="00741265" w14:paraId="21403391" w14:textId="77777777" w:rsidTr="000A3E5C">
        <w:trPr>
          <w:trHeight w:val="620"/>
        </w:trPr>
        <w:tc>
          <w:tcPr>
            <w:tcW w:w="1861" w:type="dxa"/>
            <w:shd w:val="clear" w:color="auto" w:fill="auto"/>
          </w:tcPr>
          <w:p w14:paraId="769850F2" w14:textId="77777777" w:rsidR="000A3E5C" w:rsidRPr="00741265" w:rsidRDefault="000A3E5C" w:rsidP="000A3E5C">
            <w:pPr>
              <w:spacing w:line="240" w:lineRule="auto"/>
              <w:rPr>
                <w:b/>
              </w:rPr>
            </w:pPr>
            <w:r w:rsidRPr="00741265">
              <w:rPr>
                <w:b/>
              </w:rPr>
              <w:t>Warunki gwarancyjne</w:t>
            </w:r>
          </w:p>
        </w:tc>
        <w:tc>
          <w:tcPr>
            <w:tcW w:w="7632" w:type="dxa"/>
            <w:shd w:val="clear" w:color="auto" w:fill="auto"/>
          </w:tcPr>
          <w:p w14:paraId="4C665E15" w14:textId="77777777" w:rsidR="000A3E5C" w:rsidRPr="00741265" w:rsidRDefault="000A3E5C" w:rsidP="000A3E5C">
            <w:pPr>
              <w:spacing w:line="240" w:lineRule="auto"/>
            </w:pPr>
            <w:r w:rsidRPr="00741265">
              <w:t>Serwis urządzeń będzie realizowany bezpośrednio przez Producenta i/lub we współpracy z Autoryzowanym Partnerem Serwisowym Producenta.</w:t>
            </w:r>
          </w:p>
          <w:p w14:paraId="0E342360" w14:textId="77777777" w:rsidR="00B56C90" w:rsidRPr="00741265" w:rsidRDefault="00B56C90" w:rsidP="000A3E5C">
            <w:pPr>
              <w:spacing w:line="240" w:lineRule="auto"/>
            </w:pPr>
            <w:r w:rsidRPr="00741265">
              <w:t>Gwarancja 24 miesiące</w:t>
            </w:r>
          </w:p>
          <w:p w14:paraId="013DC1E4" w14:textId="77777777" w:rsidR="000A3E5C" w:rsidRPr="00741265" w:rsidRDefault="000A3E5C" w:rsidP="000A3E5C">
            <w:pPr>
              <w:spacing w:line="240" w:lineRule="auto"/>
            </w:pPr>
            <w:r w:rsidRPr="00741265">
              <w:t xml:space="preserve">Minimalny czas trwania wsparcia </w:t>
            </w:r>
            <w:r w:rsidR="00D626E8" w:rsidRPr="00741265">
              <w:t>t</w:t>
            </w:r>
            <w:r w:rsidR="00EC2F5E" w:rsidRPr="00741265">
              <w:t>echnicznego producenta wynosi 24</w:t>
            </w:r>
            <w:r w:rsidRPr="00741265">
              <w:t xml:space="preserve"> </w:t>
            </w:r>
            <w:r w:rsidR="007B06FD" w:rsidRPr="00741265">
              <w:t>miesięce.</w:t>
            </w:r>
          </w:p>
          <w:p w14:paraId="3943FB28" w14:textId="77777777" w:rsidR="000A3E5C" w:rsidRPr="00741265" w:rsidRDefault="000A3E5C" w:rsidP="000A3E5C">
            <w:pPr>
              <w:spacing w:line="240" w:lineRule="auto"/>
            </w:pPr>
            <w:r w:rsidRPr="00741265">
              <w:t>Sposób realizacji usług wsparcia technicznego:</w:t>
            </w:r>
          </w:p>
          <w:p w14:paraId="0006F146" w14:textId="77777777" w:rsidR="000A3E5C" w:rsidRPr="00741265" w:rsidRDefault="000A3E5C" w:rsidP="000A3E5C">
            <w:pPr>
              <w:spacing w:line="240" w:lineRule="auto"/>
            </w:pPr>
            <w:r w:rsidRPr="00741265">
              <w:t xml:space="preserve">- Telefoniczne zgłaszanie usterek w dni robocze w godzinach 8-16. </w:t>
            </w:r>
          </w:p>
          <w:p w14:paraId="2562AACD" w14:textId="77777777" w:rsidR="000A3E5C" w:rsidRPr="00741265" w:rsidRDefault="000A3E5C" w:rsidP="000A3E5C">
            <w:pPr>
              <w:spacing w:line="240" w:lineRule="auto"/>
            </w:pPr>
            <w:r w:rsidRPr="00741265">
              <w:t>- Dedykowany bezpłatny portal online producenta do zgłaszania usterek i zarządzania zgłoszeniami serwisowymi.</w:t>
            </w:r>
          </w:p>
          <w:p w14:paraId="553F3FEE" w14:textId="77777777" w:rsidR="000A3E5C" w:rsidRPr="00741265" w:rsidRDefault="000A3E5C" w:rsidP="000A3E5C">
            <w:pPr>
              <w:spacing w:line="240" w:lineRule="auto"/>
            </w:pPr>
            <w:r w:rsidRPr="00741265">
              <w:lastRenderedPageBreak/>
              <w:t>- Opcjonalna pomoc techniczna za pośrednictwem czat online.</w:t>
            </w:r>
          </w:p>
          <w:p w14:paraId="7684838B" w14:textId="77777777" w:rsidR="000A3E5C" w:rsidRPr="00741265" w:rsidRDefault="000A3E5C" w:rsidP="000A3E5C">
            <w:pPr>
              <w:spacing w:line="240" w:lineRule="auto"/>
            </w:pPr>
            <w:r w:rsidRPr="00741265">
              <w:t>Wsparcie techniczne dla sprzętu będzie dostarczane zdalnie lub w miejscu instalacji urządzenia</w:t>
            </w:r>
            <w:proofErr w:type="gramStart"/>
            <w:r w:rsidRPr="00741265">
              <w:t>, w</w:t>
            </w:r>
            <w:proofErr w:type="gramEnd"/>
            <w:r w:rsidRPr="00741265">
              <w:t xml:space="preserve"> zależności od rodzaju zgłaszanej awarii. </w:t>
            </w:r>
          </w:p>
          <w:p w14:paraId="54B775E3" w14:textId="77777777" w:rsidR="000A3E5C" w:rsidRPr="00741265" w:rsidRDefault="000A3E5C" w:rsidP="000A3E5C">
            <w:pPr>
              <w:spacing w:line="240" w:lineRule="auto"/>
            </w:pPr>
            <w:r w:rsidRPr="00741265">
              <w:t>Możliwość sprawdzenia aktualnego okresu i poziomu wsparcia technicznego dla urządzeń za pośrednictwem strony internetowej producenta.</w:t>
            </w:r>
          </w:p>
          <w:p w14:paraId="1D327230" w14:textId="77777777" w:rsidR="000A3E5C" w:rsidRPr="00741265" w:rsidRDefault="000A3E5C" w:rsidP="000A3E5C">
            <w:pPr>
              <w:spacing w:line="240" w:lineRule="auto"/>
              <w:rPr>
                <w:b/>
              </w:rPr>
            </w:pPr>
            <w:r w:rsidRPr="00741265">
              <w:t xml:space="preserve">Możliwość pobrania aktualnych wersji sterowników oraz </w:t>
            </w:r>
            <w:proofErr w:type="spellStart"/>
            <w:r w:rsidRPr="00741265">
              <w:t>firmware</w:t>
            </w:r>
            <w:proofErr w:type="spellEnd"/>
            <w:r w:rsidRPr="00741265">
              <w:t xml:space="preserve"> urządzenia za pośrednictwem strony internetowej producenta również dla urządzeń z nieaktywnym wsparciem technicznym.</w:t>
            </w:r>
            <w:r w:rsidRPr="00741265">
              <w:rPr>
                <w:b/>
              </w:rPr>
              <w:t xml:space="preserve"> </w:t>
            </w:r>
          </w:p>
          <w:p w14:paraId="3353646B" w14:textId="77777777" w:rsidR="00F04082" w:rsidRPr="00741265" w:rsidRDefault="00F04082" w:rsidP="00FA54F8">
            <w:pPr>
              <w:spacing w:line="240" w:lineRule="auto"/>
            </w:pPr>
            <w:r w:rsidRPr="00741265">
              <w:t xml:space="preserve">Zamawiający wymaga na wezwanie przedłożenia do oferty określonych w </w:t>
            </w:r>
            <w:proofErr w:type="spellStart"/>
            <w:r w:rsidRPr="00741265">
              <w:t>ninjejszym</w:t>
            </w:r>
            <w:proofErr w:type="spellEnd"/>
            <w:r w:rsidRPr="00741265">
              <w:t xml:space="preserve"> opisie przedmiotu zamówienia certyfikatów oraz oświadczeń, ze względu na konieczność zapewnienia pracownikom wysokiej jakości zamawianego sprzętu który został złożony w jednolitym procesie</w:t>
            </w:r>
            <w:r w:rsidR="00FA54F8" w:rsidRPr="00741265">
              <w:t xml:space="preserve"> </w:t>
            </w:r>
            <w:r w:rsidRPr="00741265">
              <w:t>produkcji, zachowującym odpowiednie standardy wynikające z konieczności utrzymania</w:t>
            </w:r>
            <w:r w:rsidR="00FA54F8" w:rsidRPr="00741265">
              <w:t xml:space="preserve"> </w:t>
            </w:r>
            <w:r w:rsidRPr="00741265">
              <w:t>zgodności z dotychczas użytkowanym sprzętem i systemami zarządzania, oraz normami</w:t>
            </w:r>
            <w:r w:rsidR="00FA54F8" w:rsidRPr="00741265">
              <w:t xml:space="preserve"> </w:t>
            </w:r>
            <w:r w:rsidRPr="00741265">
              <w:t>środowiskowymi stosowanymi przez zamawiającego wynikającymi m.in. z obowiązku poprawy</w:t>
            </w:r>
            <w:r w:rsidR="00FA54F8" w:rsidRPr="00741265">
              <w:t xml:space="preserve"> </w:t>
            </w:r>
            <w:r w:rsidRPr="00741265">
              <w:t>efektywności energetycznej.</w:t>
            </w:r>
          </w:p>
        </w:tc>
      </w:tr>
    </w:tbl>
    <w:p w14:paraId="3706FB39" w14:textId="77777777" w:rsidR="000A3E5C" w:rsidRPr="00741265" w:rsidRDefault="000A3E5C" w:rsidP="000A3E5C">
      <w:pPr>
        <w:spacing w:line="240" w:lineRule="auto"/>
      </w:pPr>
    </w:p>
    <w:p w14:paraId="21E0805E" w14:textId="77777777" w:rsidR="000A3E5C" w:rsidRPr="00741265" w:rsidRDefault="000A3E5C" w:rsidP="000A3E5C">
      <w:pPr>
        <w:spacing w:line="240" w:lineRule="auto"/>
        <w:ind w:right="4"/>
        <w:rPr>
          <w:rFonts w:eastAsia="Arial" w:cs="Arial"/>
          <w:b/>
          <w:szCs w:val="20"/>
        </w:rPr>
      </w:pPr>
      <w:r w:rsidRPr="00741265">
        <w:rPr>
          <w:rFonts w:eastAsia="Arial" w:cs="Arial"/>
          <w:b/>
          <w:szCs w:val="20"/>
        </w:rPr>
        <w:t xml:space="preserve">Opis równoważności dla oprogramowania </w:t>
      </w:r>
    </w:p>
    <w:p w14:paraId="3CA954A4" w14:textId="77777777" w:rsidR="000A3E5C" w:rsidRPr="00741265" w:rsidRDefault="000A3E5C" w:rsidP="000A3E5C">
      <w:pPr>
        <w:spacing w:line="240" w:lineRule="auto"/>
        <w:ind w:right="4"/>
        <w:rPr>
          <w:rFonts w:cs="Arial"/>
          <w:szCs w:val="20"/>
        </w:rPr>
      </w:pPr>
    </w:p>
    <w:p w14:paraId="4720DDC9" w14:textId="77777777" w:rsidR="000A3E5C" w:rsidRPr="00741265" w:rsidRDefault="000A3E5C" w:rsidP="000A3E5C">
      <w:pPr>
        <w:pStyle w:val="Nagwek1"/>
        <w:spacing w:after="0" w:line="240" w:lineRule="auto"/>
        <w:ind w:left="567" w:right="0" w:hanging="567"/>
        <w:rPr>
          <w:sz w:val="20"/>
          <w:szCs w:val="20"/>
        </w:rPr>
      </w:pPr>
      <w:r w:rsidRPr="00741265">
        <w:rPr>
          <w:sz w:val="20"/>
          <w:szCs w:val="20"/>
        </w:rPr>
        <w:t xml:space="preserve">MICROSOFT WINDOWS 10 PRO PL 64 BIT </w:t>
      </w:r>
      <w:r w:rsidRPr="00741265">
        <w:rPr>
          <w:b w:val="0"/>
          <w:sz w:val="20"/>
          <w:szCs w:val="20"/>
        </w:rPr>
        <w:t xml:space="preserve"> </w:t>
      </w:r>
    </w:p>
    <w:p w14:paraId="52E9496D" w14:textId="77777777" w:rsidR="000A3E5C" w:rsidRPr="00741265" w:rsidRDefault="000A3E5C" w:rsidP="000A3E5C">
      <w:pPr>
        <w:spacing w:line="240" w:lineRule="auto"/>
        <w:ind w:left="567" w:hanging="567"/>
        <w:rPr>
          <w:rFonts w:cs="Arial"/>
          <w:szCs w:val="20"/>
        </w:rPr>
      </w:pPr>
      <w:r w:rsidRPr="00741265">
        <w:rPr>
          <w:rFonts w:cs="Arial"/>
          <w:szCs w:val="20"/>
        </w:rPr>
        <w:t xml:space="preserve">Równoważność do systemu </w:t>
      </w:r>
      <w:r w:rsidRPr="00741265">
        <w:rPr>
          <w:rFonts w:eastAsia="Arial" w:cs="Arial"/>
          <w:b/>
          <w:szCs w:val="20"/>
        </w:rPr>
        <w:t>Microsoft Windows 10 PRO PL 64 bit</w:t>
      </w:r>
      <w:r w:rsidRPr="00741265">
        <w:rPr>
          <w:rFonts w:cs="Arial"/>
          <w:szCs w:val="20"/>
        </w:rPr>
        <w:t xml:space="preserve"> oznacza, że musi spełniać następujące wymagania poprzez wbudowane mechanizmy, bez użycia dodatkowych aplikacji:  </w:t>
      </w:r>
    </w:p>
    <w:p w14:paraId="5AB2B988"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Możliwość dokonywania aktualizacji i poprawek systemu przez Internet z możliwością wyboru instalowanych poprawek.  </w:t>
      </w:r>
    </w:p>
    <w:p w14:paraId="15847591"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Możliwość dokonywania uaktualnień sterowników urządzeń przez Internet – witrynę producenta systemu.  </w:t>
      </w:r>
    </w:p>
    <w:p w14:paraId="159F0961"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Darmowe aktualizacje w ramach wersji systemu operacyjnego przez Internet (niezbędne aktualizacje, poprawki, biuletyny bezpieczeństwa muszą być dostarczane bez dodatkowych opłat) – wymagane podanie nazwy strony serwera WWW.  </w:t>
      </w:r>
    </w:p>
    <w:p w14:paraId="11378F94"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Internetowa aktualizacja zapewniona w języku polskim.  </w:t>
      </w:r>
    </w:p>
    <w:p w14:paraId="1B8BE33B"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Wbudowana zapora internetowa (firewall) dla ochrony połączeń internetowych; zintegrowana z systemem konsola do zarządzania ustawieniami zapory i regułami IP v4 i v6.  </w:t>
      </w:r>
    </w:p>
    <w:p w14:paraId="60990654"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Zlokalizowane w języku polskim, co najmniej następujące elementy: menu, odtwarzacz multimediów, pomoc, komunikaty systemowe.  </w:t>
      </w:r>
    </w:p>
    <w:p w14:paraId="6994B1AF"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Wsparcie dla większości powszechnie używanych urządzeń peryferyjnych (drukarek, urządzeń sieciowych, standardów USB, </w:t>
      </w:r>
      <w:proofErr w:type="spellStart"/>
      <w:r w:rsidRPr="00741265">
        <w:rPr>
          <w:rFonts w:cs="Arial"/>
          <w:szCs w:val="20"/>
        </w:rPr>
        <w:t>Plug&amp;Play</w:t>
      </w:r>
      <w:proofErr w:type="spellEnd"/>
      <w:r w:rsidRPr="00741265">
        <w:rPr>
          <w:rFonts w:cs="Arial"/>
          <w:szCs w:val="20"/>
        </w:rPr>
        <w:t xml:space="preserve">, Wi-Fi).  </w:t>
      </w:r>
    </w:p>
    <w:p w14:paraId="0871795E"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Funkcjonalność automatycznej zmiany domyślnej drukarki w zależności od sieci, do której podłączony jest komputer.  </w:t>
      </w:r>
    </w:p>
    <w:p w14:paraId="0449C91E"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Interfejs użytkownika działający w trybie graficznym z elementami 3D, zintegrowana z interfejsem użytkownika interaktywna część pulpitu służącą do uruchamiania aplikacji, które użytkownik może dowolnie wymieniać i pobrać ze strony producenta.  </w:t>
      </w:r>
    </w:p>
    <w:p w14:paraId="1DB53FB2"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Możliwość zdalnej automatycznej instalacji, konfiguracji, administrowania oraz aktualizowania </w:t>
      </w:r>
      <w:proofErr w:type="gramStart"/>
      <w:r w:rsidRPr="00741265">
        <w:rPr>
          <w:rFonts w:cs="Arial"/>
          <w:szCs w:val="20"/>
        </w:rPr>
        <w:t>systemu</w:t>
      </w:r>
      <w:proofErr w:type="gramEnd"/>
      <w:r w:rsidRPr="00741265">
        <w:rPr>
          <w:rFonts w:cs="Arial"/>
          <w:szCs w:val="20"/>
        </w:rPr>
        <w:t xml:space="preserve">.  </w:t>
      </w:r>
    </w:p>
    <w:p w14:paraId="4D594131"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Zabezpieczony hasłem hierarchiczny dostęp do systemu, konta i profile użytkowników zarządzane zdalnie; praca systemu w trybie ochrony kont użytkowników.  </w:t>
      </w:r>
    </w:p>
    <w:p w14:paraId="7426D11C"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Zintegrowany z systemem moduł wyszukiwania informacji (plików różnego typu) dostępny z kilku poziomów: poziom menu, poziom otwartego okna systemu operacyjnego; system wyszukiwania oparty na konfigurowalnym przez użytkownika module indeksacji zasobów lokalnych.  </w:t>
      </w:r>
    </w:p>
    <w:p w14:paraId="103116FC"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Zintegrowane z systemem operacyjnym narzędzia zwalczające złośliwe oprogramowanie; aktualizacje dostępne u producenta nieodpłatnie bez ograniczeń czasowych.  </w:t>
      </w:r>
    </w:p>
    <w:p w14:paraId="464B861B"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Funkcjonalność rozpoznawania mowy, pozwalającą na sterowanie komputerem głosowo, wraz z modułem „uczenia się” głosu użytkownika.  </w:t>
      </w:r>
    </w:p>
    <w:p w14:paraId="5A649B5D"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Zintegrowany z systemem operacyjnym moduł synchronizacji komputera z urządzeniami zewnętrznymi.  </w:t>
      </w:r>
    </w:p>
    <w:p w14:paraId="60A92BA7"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Wbudowany system pomocy w języku polskim.  </w:t>
      </w:r>
    </w:p>
    <w:p w14:paraId="54FCA2F2"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Możliwość przystosowania stanowiska dla osób niepełnosprawnych (np. słabo widzących).  </w:t>
      </w:r>
    </w:p>
    <w:p w14:paraId="7B0412B9"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lastRenderedPageBreak/>
        <w:t xml:space="preserve">Możliwość zarządzania stacją roboczą poprzez polityki – przez politykę rozumiemy zestaw reguł definiujących lub ograniczających funkcjonalność systemu lub aplikacji.  </w:t>
      </w:r>
    </w:p>
    <w:p w14:paraId="664F4A3A"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Wdrażanie IPSEC oparte na politykach – wdrażanie IPSEC oparte na zestawach reguł definiujących ustawienia zarządzanych w sposób centralny.  </w:t>
      </w:r>
    </w:p>
    <w:p w14:paraId="0ADF7933" w14:textId="77777777" w:rsidR="000A3E5C" w:rsidRPr="00741265" w:rsidRDefault="000A3E5C" w:rsidP="000A3E5C">
      <w:pPr>
        <w:numPr>
          <w:ilvl w:val="0"/>
          <w:numId w:val="22"/>
        </w:numPr>
        <w:spacing w:line="240" w:lineRule="auto"/>
        <w:ind w:left="567" w:hanging="567"/>
        <w:rPr>
          <w:rFonts w:cs="Arial"/>
          <w:szCs w:val="20"/>
        </w:rPr>
      </w:pPr>
      <w:r w:rsidRPr="00741265">
        <w:rPr>
          <w:rFonts w:cs="Arial"/>
          <w:szCs w:val="20"/>
        </w:rPr>
        <w:t xml:space="preserve">Automatyczne występowanie i używanie (wystawianie) certyfikatów PKI X.509;  21. Wsparcie dla logowania przy pomocy </w:t>
      </w:r>
      <w:proofErr w:type="spellStart"/>
      <w:r w:rsidRPr="00741265">
        <w:rPr>
          <w:rFonts w:cs="Arial"/>
          <w:szCs w:val="20"/>
        </w:rPr>
        <w:t>smartcard</w:t>
      </w:r>
      <w:proofErr w:type="spellEnd"/>
      <w:r w:rsidRPr="00741265">
        <w:rPr>
          <w:rFonts w:cs="Arial"/>
          <w:szCs w:val="20"/>
        </w:rPr>
        <w:t xml:space="preserve">.  </w:t>
      </w:r>
    </w:p>
    <w:p w14:paraId="3A39631C" w14:textId="77777777" w:rsidR="000A3E5C" w:rsidRPr="00741265" w:rsidRDefault="000A3E5C" w:rsidP="000A3E5C">
      <w:pPr>
        <w:numPr>
          <w:ilvl w:val="0"/>
          <w:numId w:val="23"/>
        </w:numPr>
        <w:spacing w:line="240" w:lineRule="auto"/>
        <w:ind w:left="567" w:hanging="567"/>
        <w:rPr>
          <w:rFonts w:cs="Arial"/>
          <w:szCs w:val="20"/>
        </w:rPr>
      </w:pPr>
      <w:r w:rsidRPr="00741265">
        <w:rPr>
          <w:rFonts w:cs="Arial"/>
          <w:szCs w:val="20"/>
        </w:rPr>
        <w:t xml:space="preserve">Rozbudowane polityki bezpieczeństwa – polityki dla systemu operacyjnego i dla wskazanych aplikacji.  </w:t>
      </w:r>
    </w:p>
    <w:p w14:paraId="469BEAE2" w14:textId="77777777" w:rsidR="000A3E5C" w:rsidRPr="00741265" w:rsidRDefault="000A3E5C" w:rsidP="000A3E5C">
      <w:pPr>
        <w:numPr>
          <w:ilvl w:val="0"/>
          <w:numId w:val="23"/>
        </w:numPr>
        <w:spacing w:line="240" w:lineRule="auto"/>
        <w:ind w:left="567" w:hanging="567"/>
        <w:rPr>
          <w:rFonts w:cs="Arial"/>
          <w:szCs w:val="20"/>
        </w:rPr>
      </w:pPr>
      <w:r w:rsidRPr="00741265">
        <w:rPr>
          <w:rFonts w:cs="Arial"/>
          <w:szCs w:val="20"/>
        </w:rPr>
        <w:t xml:space="preserve">System posiada narzędzia służące do administracji, do wykonywania kopii zapasowych polityk i ich odtwarzania oraz generowania raportów z ustawień polityk.  </w:t>
      </w:r>
    </w:p>
    <w:p w14:paraId="668EC567" w14:textId="77777777" w:rsidR="000A3E5C" w:rsidRPr="00741265" w:rsidRDefault="000A3E5C" w:rsidP="000A3E5C">
      <w:pPr>
        <w:numPr>
          <w:ilvl w:val="0"/>
          <w:numId w:val="23"/>
        </w:numPr>
        <w:spacing w:line="240" w:lineRule="auto"/>
        <w:ind w:left="567" w:hanging="567"/>
        <w:rPr>
          <w:rFonts w:cs="Arial"/>
          <w:szCs w:val="20"/>
        </w:rPr>
      </w:pPr>
      <w:r w:rsidRPr="00741265">
        <w:rPr>
          <w:rFonts w:cs="Arial"/>
          <w:szCs w:val="20"/>
        </w:rPr>
        <w:t xml:space="preserve">Wsparcie dla Java i .NET Framework 2.0 </w:t>
      </w:r>
      <w:proofErr w:type="gramStart"/>
      <w:r w:rsidRPr="00741265">
        <w:rPr>
          <w:rFonts w:cs="Arial"/>
          <w:szCs w:val="20"/>
        </w:rPr>
        <w:t>i</w:t>
      </w:r>
      <w:proofErr w:type="gramEnd"/>
      <w:r w:rsidRPr="00741265">
        <w:rPr>
          <w:rFonts w:cs="Arial"/>
          <w:szCs w:val="20"/>
        </w:rPr>
        <w:t xml:space="preserve"> 3.0 – </w:t>
      </w:r>
      <w:proofErr w:type="gramStart"/>
      <w:r w:rsidRPr="00741265">
        <w:rPr>
          <w:rFonts w:cs="Arial"/>
          <w:szCs w:val="20"/>
        </w:rPr>
        <w:t>możliwość</w:t>
      </w:r>
      <w:proofErr w:type="gramEnd"/>
      <w:r w:rsidRPr="00741265">
        <w:rPr>
          <w:rFonts w:cs="Arial"/>
          <w:szCs w:val="20"/>
        </w:rPr>
        <w:t xml:space="preserve"> uruchomienia aplikacji działających we wskazanych środowiskach.  </w:t>
      </w:r>
    </w:p>
    <w:p w14:paraId="0E37F070" w14:textId="77777777" w:rsidR="000A3E5C" w:rsidRPr="00741265" w:rsidRDefault="000A3E5C" w:rsidP="000A3E5C">
      <w:pPr>
        <w:numPr>
          <w:ilvl w:val="0"/>
          <w:numId w:val="23"/>
        </w:numPr>
        <w:spacing w:line="240" w:lineRule="auto"/>
        <w:ind w:left="567" w:hanging="567"/>
        <w:rPr>
          <w:rFonts w:cs="Arial"/>
          <w:szCs w:val="20"/>
        </w:rPr>
      </w:pPr>
      <w:r w:rsidRPr="00741265">
        <w:rPr>
          <w:rFonts w:cs="Arial"/>
          <w:szCs w:val="20"/>
        </w:rPr>
        <w:t xml:space="preserve">Wsparcie dla JScript i </w:t>
      </w:r>
      <w:proofErr w:type="spellStart"/>
      <w:r w:rsidRPr="00741265">
        <w:rPr>
          <w:rFonts w:cs="Arial"/>
          <w:szCs w:val="20"/>
        </w:rPr>
        <w:t>VBScript</w:t>
      </w:r>
      <w:proofErr w:type="spellEnd"/>
      <w:r w:rsidRPr="00741265">
        <w:rPr>
          <w:rFonts w:cs="Arial"/>
          <w:szCs w:val="20"/>
        </w:rPr>
        <w:t xml:space="preserve"> – możliwość uruchamiania interpretera poleceń.  </w:t>
      </w:r>
    </w:p>
    <w:p w14:paraId="130FC15F" w14:textId="77777777" w:rsidR="000A3E5C" w:rsidRPr="00741265" w:rsidRDefault="000A3E5C" w:rsidP="000A3E5C">
      <w:pPr>
        <w:numPr>
          <w:ilvl w:val="0"/>
          <w:numId w:val="23"/>
        </w:numPr>
        <w:spacing w:line="240" w:lineRule="auto"/>
        <w:ind w:left="567" w:hanging="567"/>
        <w:rPr>
          <w:rFonts w:cs="Arial"/>
          <w:szCs w:val="20"/>
        </w:rPr>
      </w:pPr>
      <w:r w:rsidRPr="00741265">
        <w:rPr>
          <w:rFonts w:cs="Arial"/>
          <w:szCs w:val="20"/>
        </w:rPr>
        <w:t xml:space="preserve">Zdalna pomoc i współdzielenie aplikacji – możliwość zdalnego przejęcia sesji zalogowanego użytkownika celem rozwiązania problemu z komputerem.  </w:t>
      </w:r>
    </w:p>
    <w:p w14:paraId="5E7A1454" w14:textId="77777777" w:rsidR="000A3E5C" w:rsidRPr="00741265" w:rsidRDefault="000A3E5C" w:rsidP="000A3E5C">
      <w:pPr>
        <w:numPr>
          <w:ilvl w:val="0"/>
          <w:numId w:val="23"/>
        </w:numPr>
        <w:spacing w:line="240" w:lineRule="auto"/>
        <w:ind w:left="567" w:hanging="567"/>
        <w:rPr>
          <w:rFonts w:cs="Arial"/>
          <w:szCs w:val="20"/>
        </w:rPr>
      </w:pPr>
      <w:r w:rsidRPr="00741265">
        <w:rPr>
          <w:rFonts w:cs="Arial"/>
          <w:szCs w:val="20"/>
        </w:rPr>
        <w:t xml:space="preserve">Rozwiązanie służące do automatycznego zbudowania obrazu systemu wraz z aplikacjami. Obraz systemu służyć ma do automatycznego upowszechnienia systemu operacyjnego inicjowanego i wykonywanego w całości poprzez sieć komputerową.  </w:t>
      </w:r>
    </w:p>
    <w:p w14:paraId="0C6ACAE9" w14:textId="77777777" w:rsidR="000A3E5C" w:rsidRPr="00741265" w:rsidRDefault="000A3E5C" w:rsidP="000A3E5C">
      <w:pPr>
        <w:numPr>
          <w:ilvl w:val="0"/>
          <w:numId w:val="23"/>
        </w:numPr>
        <w:spacing w:line="240" w:lineRule="auto"/>
        <w:ind w:left="567" w:hanging="567"/>
        <w:rPr>
          <w:rFonts w:cs="Arial"/>
          <w:szCs w:val="20"/>
        </w:rPr>
      </w:pPr>
      <w:r w:rsidRPr="00741265">
        <w:rPr>
          <w:rFonts w:cs="Arial"/>
          <w:szCs w:val="20"/>
        </w:rPr>
        <w:t xml:space="preserve">Rozwiązanie ma umożliwiające wdrożenie nowego obrazu poprzez zdalną instalację;  29. Graficzne środowisko instalacji i konfiguracji.  </w:t>
      </w:r>
    </w:p>
    <w:p w14:paraId="77F711CD" w14:textId="77777777" w:rsidR="000A3E5C" w:rsidRPr="00741265" w:rsidRDefault="000A3E5C" w:rsidP="000A3E5C">
      <w:pPr>
        <w:numPr>
          <w:ilvl w:val="0"/>
          <w:numId w:val="24"/>
        </w:numPr>
        <w:spacing w:line="240" w:lineRule="auto"/>
        <w:ind w:left="567" w:hanging="567"/>
        <w:rPr>
          <w:rFonts w:cs="Arial"/>
          <w:szCs w:val="20"/>
        </w:rPr>
      </w:pPr>
      <w:r w:rsidRPr="00741265">
        <w:rPr>
          <w:rFonts w:cs="Arial"/>
          <w:szCs w:val="20"/>
        </w:rPr>
        <w:t xml:space="preserve">Transakcyjny system plików pozwalający na stosowanie przydziałów (ang. </w:t>
      </w:r>
      <w:proofErr w:type="spellStart"/>
      <w:r w:rsidRPr="00741265">
        <w:rPr>
          <w:rFonts w:cs="Arial"/>
          <w:szCs w:val="20"/>
        </w:rPr>
        <w:t>quota</w:t>
      </w:r>
      <w:proofErr w:type="spellEnd"/>
      <w:r w:rsidRPr="00741265">
        <w:rPr>
          <w:rFonts w:cs="Arial"/>
          <w:szCs w:val="20"/>
        </w:rPr>
        <w:t xml:space="preserve">) na dysku dla użytkowników oraz zapewniający większą niezawodność i pozwalający tworzyć kopie zapasowe.  </w:t>
      </w:r>
    </w:p>
    <w:p w14:paraId="5C72D869" w14:textId="77777777" w:rsidR="000A3E5C" w:rsidRPr="00741265" w:rsidRDefault="000A3E5C" w:rsidP="000A3E5C">
      <w:pPr>
        <w:numPr>
          <w:ilvl w:val="0"/>
          <w:numId w:val="24"/>
        </w:numPr>
        <w:spacing w:line="240" w:lineRule="auto"/>
        <w:ind w:left="567" w:hanging="567"/>
        <w:rPr>
          <w:rFonts w:cs="Arial"/>
          <w:szCs w:val="20"/>
        </w:rPr>
      </w:pPr>
      <w:r w:rsidRPr="00741265">
        <w:rPr>
          <w:rFonts w:cs="Arial"/>
          <w:szCs w:val="20"/>
        </w:rPr>
        <w:t xml:space="preserve">Zarządzanie kontami użytkowników sieci oraz urządzeniami sieciowymi tj. drukarki, modemy, woluminy dyskowe, usługi katalogowe.  </w:t>
      </w:r>
    </w:p>
    <w:p w14:paraId="3CE5268F" w14:textId="77777777" w:rsidR="000A3E5C" w:rsidRPr="00741265" w:rsidRDefault="000A3E5C" w:rsidP="000A3E5C">
      <w:pPr>
        <w:numPr>
          <w:ilvl w:val="0"/>
          <w:numId w:val="24"/>
        </w:numPr>
        <w:spacing w:line="240" w:lineRule="auto"/>
        <w:ind w:left="567" w:hanging="567"/>
        <w:rPr>
          <w:rFonts w:cs="Arial"/>
          <w:szCs w:val="20"/>
        </w:rPr>
      </w:pPr>
      <w:r w:rsidRPr="00741265">
        <w:rPr>
          <w:rFonts w:cs="Arial"/>
          <w:szCs w:val="20"/>
        </w:rPr>
        <w:t xml:space="preserve">Udostępnianie modemu.  </w:t>
      </w:r>
    </w:p>
    <w:p w14:paraId="3E0523CD" w14:textId="77777777" w:rsidR="000A3E5C" w:rsidRPr="00741265" w:rsidRDefault="000A3E5C" w:rsidP="000A3E5C">
      <w:pPr>
        <w:numPr>
          <w:ilvl w:val="0"/>
          <w:numId w:val="24"/>
        </w:numPr>
        <w:spacing w:line="240" w:lineRule="auto"/>
        <w:ind w:left="567" w:hanging="567"/>
        <w:rPr>
          <w:rFonts w:cs="Arial"/>
          <w:szCs w:val="20"/>
        </w:rPr>
      </w:pPr>
      <w:r w:rsidRPr="00741265">
        <w:rPr>
          <w:rFonts w:cs="Arial"/>
          <w:szCs w:val="20"/>
        </w:rPr>
        <w:t xml:space="preserve">Oprogramowanie dla tworzenia kopii zapasowych (Backup); automatyczne wykonywanie kopii plików z możliwością automatycznego przywrócenia wersji wcześniejszej.  </w:t>
      </w:r>
    </w:p>
    <w:p w14:paraId="663B3FDE" w14:textId="77777777" w:rsidR="000A3E5C" w:rsidRPr="00741265" w:rsidRDefault="000A3E5C" w:rsidP="000A3E5C">
      <w:pPr>
        <w:numPr>
          <w:ilvl w:val="0"/>
          <w:numId w:val="24"/>
        </w:numPr>
        <w:spacing w:line="240" w:lineRule="auto"/>
        <w:ind w:left="567" w:hanging="567"/>
        <w:rPr>
          <w:rFonts w:cs="Arial"/>
          <w:szCs w:val="20"/>
        </w:rPr>
      </w:pPr>
      <w:r w:rsidRPr="00741265">
        <w:rPr>
          <w:rFonts w:cs="Arial"/>
          <w:szCs w:val="20"/>
        </w:rPr>
        <w:t xml:space="preserve">Możliwość przywracania plików systemowych.  </w:t>
      </w:r>
    </w:p>
    <w:p w14:paraId="0A0E2408" w14:textId="77777777" w:rsidR="000A3E5C" w:rsidRPr="00741265" w:rsidRDefault="000A3E5C" w:rsidP="000A3E5C">
      <w:pPr>
        <w:numPr>
          <w:ilvl w:val="0"/>
          <w:numId w:val="24"/>
        </w:numPr>
        <w:spacing w:line="240" w:lineRule="auto"/>
        <w:ind w:left="567" w:hanging="567"/>
        <w:rPr>
          <w:rFonts w:cs="Arial"/>
          <w:szCs w:val="20"/>
        </w:rPr>
      </w:pPr>
      <w:r w:rsidRPr="00741265">
        <w:rPr>
          <w:rFonts w:cs="Arial"/>
          <w:szCs w:val="20"/>
        </w:rPr>
        <w:t xml:space="preserve">Wsparcie dla architektury 64 bitowej.  </w:t>
      </w:r>
    </w:p>
    <w:p w14:paraId="5B890E76" w14:textId="77777777" w:rsidR="000A3E5C" w:rsidRPr="00741265" w:rsidRDefault="000A3E5C" w:rsidP="000A3E5C">
      <w:pPr>
        <w:spacing w:line="240" w:lineRule="auto"/>
        <w:ind w:left="567" w:hanging="567"/>
        <w:rPr>
          <w:rFonts w:cs="Arial"/>
          <w:szCs w:val="20"/>
        </w:rPr>
      </w:pPr>
      <w:r w:rsidRPr="00741265">
        <w:rPr>
          <w:rFonts w:cs="Arial"/>
          <w:szCs w:val="20"/>
        </w:rPr>
        <w:t xml:space="preserve">  </w:t>
      </w:r>
    </w:p>
    <w:p w14:paraId="33FCB09D" w14:textId="77777777" w:rsidR="000A3E5C" w:rsidRPr="00741265" w:rsidRDefault="000A3E5C" w:rsidP="000A3E5C">
      <w:pPr>
        <w:pStyle w:val="Nagwek1"/>
        <w:spacing w:after="0" w:line="240" w:lineRule="auto"/>
        <w:ind w:left="567" w:right="0" w:hanging="567"/>
        <w:rPr>
          <w:sz w:val="20"/>
          <w:szCs w:val="20"/>
          <w:lang w:val="en-US"/>
        </w:rPr>
      </w:pPr>
      <w:r w:rsidRPr="00741265">
        <w:rPr>
          <w:sz w:val="20"/>
          <w:szCs w:val="20"/>
          <w:lang w:val="en-US"/>
        </w:rPr>
        <w:t xml:space="preserve">MICROSOFT OFFICE 2019 Standard PL 64 bit MOLP GOV </w:t>
      </w:r>
      <w:r w:rsidRPr="00741265">
        <w:rPr>
          <w:b w:val="0"/>
          <w:sz w:val="20"/>
          <w:szCs w:val="20"/>
          <w:lang w:val="en-US"/>
        </w:rPr>
        <w:t xml:space="preserve"> </w:t>
      </w:r>
    </w:p>
    <w:p w14:paraId="00105885" w14:textId="77777777" w:rsidR="000A3E5C" w:rsidRPr="00741265" w:rsidRDefault="000A3E5C" w:rsidP="000A3E5C">
      <w:pPr>
        <w:spacing w:line="240" w:lineRule="auto"/>
        <w:ind w:left="567" w:hanging="567"/>
        <w:rPr>
          <w:rFonts w:cs="Arial"/>
          <w:szCs w:val="20"/>
        </w:rPr>
      </w:pPr>
      <w:r w:rsidRPr="00741265">
        <w:rPr>
          <w:rFonts w:cs="Arial"/>
          <w:szCs w:val="20"/>
        </w:rPr>
        <w:t xml:space="preserve">Równoważność do oprogramowania </w:t>
      </w:r>
      <w:r w:rsidRPr="00741265">
        <w:rPr>
          <w:rFonts w:eastAsia="Arial" w:cs="Arial"/>
          <w:b/>
          <w:szCs w:val="20"/>
        </w:rPr>
        <w:t>Microsoft Office 2019 Standard PL 64 bit MOLP EDU</w:t>
      </w:r>
      <w:r w:rsidRPr="00741265">
        <w:rPr>
          <w:rFonts w:cs="Arial"/>
          <w:szCs w:val="20"/>
        </w:rPr>
        <w:t xml:space="preserve"> oznacza, że musi spełniać następujące wymagania poprzez wbudowane mechanizmy, bez użycia dodatkowych aplikacji:  </w:t>
      </w:r>
    </w:p>
    <w:p w14:paraId="0E20A5DC"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Dostępność pakietu w wersji 64-bit umożliwiającej wykorzystanie ponad 2 GB przestrzeni adresowej,  </w:t>
      </w:r>
    </w:p>
    <w:p w14:paraId="15879D9A"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Wymagania odnośnie interfejsu użytkownika:  </w:t>
      </w:r>
    </w:p>
    <w:p w14:paraId="0EB5D251"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Pełna polska wersja językowa interfejsu użytkownika z możliwością przełączania wersji językowej interfejsu na inne języki, w tym język angielski.  </w:t>
      </w:r>
    </w:p>
    <w:p w14:paraId="705225A3"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Prostota i intuicyjność obsługi, pozwalająca na pracę osobom nieposiadającym umiejętności technicznych.  </w:t>
      </w:r>
    </w:p>
    <w:p w14:paraId="1A7ADF6A"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Możliwość zintegrowania uwierzytelniania użytkowników z usługą katalogową (Active Directory lub funkcjonalnie równoważną) – </w:t>
      </w:r>
      <w:proofErr w:type="gramStart"/>
      <w:r w:rsidRPr="00741265">
        <w:rPr>
          <w:rFonts w:cs="Arial"/>
          <w:szCs w:val="20"/>
        </w:rPr>
        <w:t>użytkownik  raz</w:t>
      </w:r>
      <w:proofErr w:type="gramEnd"/>
      <w:r w:rsidRPr="00741265">
        <w:rPr>
          <w:rFonts w:cs="Arial"/>
          <w:szCs w:val="20"/>
        </w:rPr>
        <w:t xml:space="preserve"> zalogowany z poziomu systemu operacyjnego stacji roboczej ma być automatycznie rozpoznawany we wszystkich modułach oferowanego rozwiązania bez potrzeby oddzielnego monitowania go o ponowne uwierzytelnienie się.  </w:t>
      </w:r>
    </w:p>
    <w:p w14:paraId="76D996E2"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Możliwość aktywacji zainstalowanego pakietu poprzez mechanizmy wdrożonej usługi katalogowej Active Directory.  </w:t>
      </w:r>
    </w:p>
    <w:p w14:paraId="147E50D8"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Narzędzie wspomagające procesy migracji z poprzednich wersji pakietu Microsoft Office i badania zgodności z dokumentami wytworzonymi w tym pakiecie.  </w:t>
      </w:r>
    </w:p>
    <w:p w14:paraId="4CF021F2"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Oprogramowanie musi umożliwiać tworzenie i edycję dokumentów elektronicznych w ustalonym standardzie, który spełnia następujące warunki:  </w:t>
      </w:r>
    </w:p>
    <w:p w14:paraId="33531296" w14:textId="77777777" w:rsidR="000A3E5C" w:rsidRPr="00741265" w:rsidRDefault="000A3E5C" w:rsidP="000A3E5C">
      <w:pPr>
        <w:numPr>
          <w:ilvl w:val="1"/>
          <w:numId w:val="25"/>
        </w:numPr>
        <w:spacing w:line="240" w:lineRule="auto"/>
        <w:ind w:left="567" w:hanging="567"/>
        <w:rPr>
          <w:rFonts w:cs="Arial"/>
          <w:szCs w:val="20"/>
        </w:rPr>
      </w:pPr>
      <w:proofErr w:type="gramStart"/>
      <w:r w:rsidRPr="00741265">
        <w:rPr>
          <w:rFonts w:cs="Arial"/>
          <w:szCs w:val="20"/>
        </w:rPr>
        <w:t>posiada</w:t>
      </w:r>
      <w:proofErr w:type="gramEnd"/>
      <w:r w:rsidRPr="00741265">
        <w:rPr>
          <w:rFonts w:cs="Arial"/>
          <w:szCs w:val="20"/>
        </w:rPr>
        <w:t xml:space="preserve"> kompletny i publicznie dostępny opis formatu,  </w:t>
      </w:r>
    </w:p>
    <w:p w14:paraId="14FCDDE2" w14:textId="77777777" w:rsidR="000A3E5C" w:rsidRPr="00741265" w:rsidRDefault="000A3E5C" w:rsidP="000A3E5C">
      <w:pPr>
        <w:numPr>
          <w:ilvl w:val="1"/>
          <w:numId w:val="25"/>
        </w:numPr>
        <w:spacing w:line="240" w:lineRule="auto"/>
        <w:ind w:left="567" w:hanging="567"/>
        <w:rPr>
          <w:rFonts w:cs="Arial"/>
          <w:szCs w:val="20"/>
        </w:rPr>
      </w:pPr>
      <w:proofErr w:type="gramStart"/>
      <w:r w:rsidRPr="00741265">
        <w:rPr>
          <w:rFonts w:cs="Arial"/>
          <w:szCs w:val="20"/>
        </w:rPr>
        <w:t>ma</w:t>
      </w:r>
      <w:proofErr w:type="gramEnd"/>
      <w:r w:rsidRPr="00741265">
        <w:rPr>
          <w:rFonts w:cs="Arial"/>
          <w:szCs w:val="20"/>
        </w:rPr>
        <w:t xml:space="preserve">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w:t>
      </w:r>
      <w:proofErr w:type="gramStart"/>
      <w:r w:rsidRPr="00741265">
        <w:rPr>
          <w:rFonts w:cs="Arial"/>
          <w:szCs w:val="20"/>
        </w:rPr>
        <w:t>poz</w:t>
      </w:r>
      <w:proofErr w:type="gramEnd"/>
      <w:r w:rsidRPr="00741265">
        <w:rPr>
          <w:rFonts w:cs="Arial"/>
          <w:szCs w:val="20"/>
        </w:rPr>
        <w:t xml:space="preserve">. 526),  </w:t>
      </w:r>
    </w:p>
    <w:p w14:paraId="43D8F554" w14:textId="77777777" w:rsidR="000A3E5C" w:rsidRPr="00741265" w:rsidRDefault="000A3E5C" w:rsidP="000A3E5C">
      <w:pPr>
        <w:numPr>
          <w:ilvl w:val="1"/>
          <w:numId w:val="25"/>
        </w:numPr>
        <w:spacing w:line="240" w:lineRule="auto"/>
        <w:ind w:left="567" w:hanging="567"/>
        <w:rPr>
          <w:rFonts w:cs="Arial"/>
          <w:szCs w:val="20"/>
        </w:rPr>
      </w:pPr>
      <w:proofErr w:type="gramStart"/>
      <w:r w:rsidRPr="00741265">
        <w:rPr>
          <w:rFonts w:cs="Arial"/>
          <w:szCs w:val="20"/>
        </w:rPr>
        <w:lastRenderedPageBreak/>
        <w:t>umożliwia</w:t>
      </w:r>
      <w:proofErr w:type="gramEnd"/>
      <w:r w:rsidRPr="00741265">
        <w:rPr>
          <w:rFonts w:cs="Arial"/>
          <w:szCs w:val="20"/>
        </w:rPr>
        <w:t xml:space="preserve"> kreowanie plików w formacie XML,  </w:t>
      </w:r>
    </w:p>
    <w:p w14:paraId="75486344" w14:textId="77777777" w:rsidR="000A3E5C" w:rsidRPr="00741265" w:rsidRDefault="000A3E5C" w:rsidP="000A3E5C">
      <w:pPr>
        <w:numPr>
          <w:ilvl w:val="1"/>
          <w:numId w:val="25"/>
        </w:numPr>
        <w:spacing w:line="240" w:lineRule="auto"/>
        <w:ind w:left="567" w:hanging="567"/>
        <w:rPr>
          <w:rFonts w:cs="Arial"/>
          <w:szCs w:val="20"/>
        </w:rPr>
      </w:pPr>
      <w:proofErr w:type="gramStart"/>
      <w:r w:rsidRPr="00741265">
        <w:rPr>
          <w:rFonts w:cs="Arial"/>
          <w:szCs w:val="20"/>
        </w:rPr>
        <w:t>wspiera</w:t>
      </w:r>
      <w:proofErr w:type="gramEnd"/>
      <w:r w:rsidRPr="00741265">
        <w:rPr>
          <w:rFonts w:cs="Arial"/>
          <w:szCs w:val="20"/>
        </w:rPr>
        <w:t xml:space="preserve"> w swojej specyfikacji podpis elektroniczny w formacie </w:t>
      </w:r>
      <w:proofErr w:type="spellStart"/>
      <w:r w:rsidRPr="00741265">
        <w:rPr>
          <w:rFonts w:cs="Arial"/>
          <w:szCs w:val="20"/>
        </w:rPr>
        <w:t>XAdES</w:t>
      </w:r>
      <w:proofErr w:type="spellEnd"/>
      <w:r w:rsidRPr="00741265">
        <w:rPr>
          <w:rFonts w:cs="Arial"/>
          <w:szCs w:val="20"/>
        </w:rPr>
        <w:t xml:space="preserve">,  </w:t>
      </w:r>
    </w:p>
    <w:p w14:paraId="75151A0A"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Oprogramowanie musi umożliwiać dostosowanie dokumentów i szablonów do potrzeb instytucji oraz poprawnie współpracować z dodatkiem </w:t>
      </w:r>
      <w:proofErr w:type="spellStart"/>
      <w:r w:rsidRPr="00741265">
        <w:rPr>
          <w:rFonts w:cs="Arial"/>
          <w:szCs w:val="20"/>
        </w:rPr>
        <w:t>AddIn</w:t>
      </w:r>
      <w:proofErr w:type="spellEnd"/>
      <w:r w:rsidRPr="00741265">
        <w:rPr>
          <w:rFonts w:cs="Arial"/>
          <w:szCs w:val="20"/>
        </w:rPr>
        <w:t xml:space="preserve"> do Systemu </w:t>
      </w:r>
      <w:proofErr w:type="spellStart"/>
      <w:r w:rsidRPr="00741265">
        <w:rPr>
          <w:rFonts w:cs="Arial"/>
          <w:szCs w:val="20"/>
        </w:rPr>
        <w:t>EZD</w:t>
      </w:r>
      <w:proofErr w:type="spellEnd"/>
      <w:r w:rsidRPr="00741265">
        <w:rPr>
          <w:rFonts w:cs="Arial"/>
          <w:szCs w:val="20"/>
        </w:rPr>
        <w:t xml:space="preserve"> PUW (ezd.</w:t>
      </w:r>
      <w:proofErr w:type="gramStart"/>
      <w:r w:rsidRPr="00741265">
        <w:rPr>
          <w:rFonts w:cs="Arial"/>
          <w:szCs w:val="20"/>
        </w:rPr>
        <w:t>gov</w:t>
      </w:r>
      <w:proofErr w:type="gramEnd"/>
      <w:r w:rsidRPr="00741265">
        <w:rPr>
          <w:rFonts w:cs="Arial"/>
          <w:szCs w:val="20"/>
        </w:rPr>
        <w:t>.</w:t>
      </w:r>
      <w:proofErr w:type="gramStart"/>
      <w:r w:rsidRPr="00741265">
        <w:rPr>
          <w:rFonts w:cs="Arial"/>
          <w:szCs w:val="20"/>
        </w:rPr>
        <w:t>pl</w:t>
      </w:r>
      <w:proofErr w:type="gramEnd"/>
      <w:r w:rsidRPr="00741265">
        <w:rPr>
          <w:rFonts w:cs="Arial"/>
          <w:szCs w:val="20"/>
        </w:rPr>
        <w:t xml:space="preserve">).  </w:t>
      </w:r>
    </w:p>
    <w:p w14:paraId="4594F907"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Oprogramowanie musi umożliwiać opatrywanie dokumentów metadanymi.  </w:t>
      </w:r>
    </w:p>
    <w:p w14:paraId="7F226412"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W skład oprogramowania muszą wchodzić narzędzia programistyczne umożliwiające automatyzację pracy i wymianę danych pomiędzy dokumentami i aplikacjami (język makropoleceń, język skryptowy).  </w:t>
      </w:r>
    </w:p>
    <w:p w14:paraId="65660145"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Do aplikacji musi być dostępna pełna dokumentacja w języku polskim.  </w:t>
      </w:r>
    </w:p>
    <w:p w14:paraId="154BA24A"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Pakiet zintegrowanych aplikacji biurowych musi zawierać:  </w:t>
      </w:r>
    </w:p>
    <w:p w14:paraId="119DABC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Edytor tekstów  </w:t>
      </w:r>
    </w:p>
    <w:p w14:paraId="68D3C24A"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Arkusz kalkulacyjny  </w:t>
      </w:r>
    </w:p>
    <w:p w14:paraId="1ED17849"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Narzędzie do przygotowywania i prowadzenia prezentacji  </w:t>
      </w:r>
    </w:p>
    <w:p w14:paraId="6500557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Narzędzie do tworzenia drukowanych materiałów informacyjnych  </w:t>
      </w:r>
    </w:p>
    <w:p w14:paraId="58DBCB56"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Narzędzie do zarządzania informacją prywatą (pocztą elektroniczną, kalendarzem, kontaktami i zadaniami)  </w:t>
      </w:r>
    </w:p>
    <w:p w14:paraId="03148DEB"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Narzędzie do tworzenia notatek przy pomocy klawiatury lub notatek odręcznych na ekranie urządzenia typu tablet PC z mechanizmem OCR.  </w:t>
      </w:r>
    </w:p>
    <w:p w14:paraId="46952485"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Edytor tekstów musi umożliwiać:  </w:t>
      </w:r>
    </w:p>
    <w:p w14:paraId="62A6EC57"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Edycję i formatowanie tekstu w języku polskim wraz z obsługą języka polskiego w zakresie sprawdzania pisowni i poprawności gramatycznej oraz funkcjonalnością słownika wyrazów bliskoznacznych i autokorekty.  </w:t>
      </w:r>
    </w:p>
    <w:p w14:paraId="38C5B746"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Edycję i formatowanie tekstu w języku angielskim wraz z obsługą języka angielskiego w zakresie sprawdzania pisowni i poprawności gramatycznej oraz funkcjonalnością słownika wyrazów bliskoznacznych i autokorekty.  </w:t>
      </w:r>
    </w:p>
    <w:p w14:paraId="1414C0F7"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Wstawianie oraz formatowanie tabel.  </w:t>
      </w:r>
    </w:p>
    <w:p w14:paraId="7B3B709C"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Wstawianie oraz formatowanie obiektów graficznych.  </w:t>
      </w:r>
    </w:p>
    <w:p w14:paraId="325C094F"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Wstawianie wykresów i tabel z arkusza kalkulacyjnego (wliczając tabele przestawne).  </w:t>
      </w:r>
    </w:p>
    <w:p w14:paraId="0FDDE043"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Automatyczne numerowanie rozdziałów, punktów, akapitów, tabel i rysunków.  </w:t>
      </w:r>
    </w:p>
    <w:p w14:paraId="4DF1258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Automatyczne tworzenie spisów treści.  </w:t>
      </w:r>
    </w:p>
    <w:p w14:paraId="3739BF47"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Formatowanie nagłówków i stopek stron.  </w:t>
      </w:r>
    </w:p>
    <w:p w14:paraId="3D6BDDB6"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Śledzenie i porównywanie zmian wprowadzonych przez użytkowników w dokumencie.  </w:t>
      </w:r>
    </w:p>
    <w:p w14:paraId="6E255D91"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Zapamiętywanie i wskazywanie miejsca, w którym zakończona była edycja dokumentu przed jego uprzednim zamknięciem.  </w:t>
      </w:r>
    </w:p>
    <w:p w14:paraId="2A836456"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Nagrywanie, tworzenie i edycję makr automatyzujących wykonywanie czynności.  </w:t>
      </w:r>
    </w:p>
    <w:p w14:paraId="0DACF702"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Określenie układu strony (pionowa/pozioma).  </w:t>
      </w:r>
    </w:p>
    <w:p w14:paraId="3F8CD14E"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Wydruk dokumentów.  </w:t>
      </w:r>
    </w:p>
    <w:p w14:paraId="1846856A"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Wykonywanie korespondencji seryjnej bazując na danych adresowych pochodzących z arkusza kalkulacyjnego i z narzędzia do zarządzania informacją prywatną.  </w:t>
      </w:r>
    </w:p>
    <w:p w14:paraId="6478F272"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Pracę na dokumentach utworzonych przy pomocy Microsoft Word 2010, 2013 i 2016 z zapewnieniem bezproblemowej konwersji wszystkich elementów i atrybutów dokumentu.  </w:t>
      </w:r>
    </w:p>
    <w:p w14:paraId="0EF9EF6F"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Zapis i edycję plików w formacie PDF.  </w:t>
      </w:r>
    </w:p>
    <w:p w14:paraId="25633E02"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Zabezpieczenie dokumentów hasłem przed odczytem oraz przed wprowadzaniem modyfikacji.  </w:t>
      </w:r>
    </w:p>
    <w:p w14:paraId="6B4E8D8B"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Możliwość jednoczesnej pracy wielu użytkowników na jednym dokumencie z uwidacznianiem ich uprawnień i wyświetlaniem dokonywanych przez nie zmian na bieżąco,  </w:t>
      </w:r>
    </w:p>
    <w:p w14:paraId="3F98FDE4"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Możliwość wyboru jednej z zapisanych wersji dokumentu, nad którym pracuje wiele osób.  </w:t>
      </w:r>
    </w:p>
    <w:p w14:paraId="6B50D8FC"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Arkusz kalkulacyjny musi umożliwiać:  </w:t>
      </w:r>
    </w:p>
    <w:p w14:paraId="17A12E7D"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Tworzenie raportów tabelarycznych  </w:t>
      </w:r>
    </w:p>
    <w:p w14:paraId="1D813D77"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Tworzenie wykresów liniowych (wraz linią trendu), słupkowych, kołowych  </w:t>
      </w:r>
    </w:p>
    <w:p w14:paraId="021FBFB9"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Tworzenie arkuszy kalkulacyjnych zawierających teksty, dane liczbowe oraz formuły przeprowadzające operacje matematyczne, logiczne, tekstowe, statystyczne oraz operacje na danych finansowych i na miarach czasu.  </w:t>
      </w:r>
    </w:p>
    <w:p w14:paraId="170AC63F"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Tworzenie raportów z zewnętrznych źródeł danych (inne arkusze kalkulacyjne, bazy danych zgodne z ODBC, pliki tekstowe, pliki </w:t>
      </w:r>
      <w:proofErr w:type="spellStart"/>
      <w:r w:rsidRPr="00741265">
        <w:rPr>
          <w:rFonts w:cs="Arial"/>
          <w:szCs w:val="20"/>
        </w:rPr>
        <w:t>XML</w:t>
      </w:r>
      <w:proofErr w:type="spellEnd"/>
      <w:r w:rsidRPr="00741265">
        <w:rPr>
          <w:rFonts w:cs="Arial"/>
          <w:szCs w:val="20"/>
        </w:rPr>
        <w:t xml:space="preserve">, </w:t>
      </w:r>
      <w:proofErr w:type="spellStart"/>
      <w:r w:rsidRPr="00741265">
        <w:rPr>
          <w:rFonts w:cs="Arial"/>
          <w:szCs w:val="20"/>
        </w:rPr>
        <w:t>webservice</w:t>
      </w:r>
      <w:proofErr w:type="spellEnd"/>
      <w:r w:rsidRPr="00741265">
        <w:rPr>
          <w:rFonts w:cs="Arial"/>
          <w:szCs w:val="20"/>
        </w:rPr>
        <w:t xml:space="preserve">)  </w:t>
      </w:r>
    </w:p>
    <w:p w14:paraId="13640E8C"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lastRenderedPageBreak/>
        <w:t xml:space="preserve">Obsługę kostek OLAP oraz tworzenie i edycję kwerend bazodanowych i webowych. Narzędzia wspomagające analizę statystyczną i finansową, analizę wariantową i rozwiązywanie problemów optymalizacyjnych  </w:t>
      </w:r>
    </w:p>
    <w:p w14:paraId="008EC90F"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Tworzenie raportów tabeli przestawnych umożliwiających dynamiczną zmianę wymiarów oraz wykresów bazujących na danych z tabeli przestawnych  </w:t>
      </w:r>
    </w:p>
    <w:p w14:paraId="00C400C5"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Wyszukiwanie i zamianę danych  </w:t>
      </w:r>
    </w:p>
    <w:p w14:paraId="7A5E4182"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Wykonywanie analiz danych przy użyciu formatowania warunkowego  </w:t>
      </w:r>
    </w:p>
    <w:p w14:paraId="0D04098F"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Tworzenie wykresów prognoz i trendów na podstawie danych historycznych z użyciem algorytmu ETS  </w:t>
      </w:r>
    </w:p>
    <w:p w14:paraId="6EEF5856"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Nazywanie komórek arkusza i odwoływanie się w formułach po takiej nazwie  </w:t>
      </w:r>
    </w:p>
    <w:p w14:paraId="6F1CCD95"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Nagrywanie, tworzenie i edycję makr automatyzujących wykonywanie czynności  </w:t>
      </w:r>
    </w:p>
    <w:p w14:paraId="3F07AE29"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Formatowanie czasu, daty i wartości finansowych z polskim formatem  </w:t>
      </w:r>
    </w:p>
    <w:p w14:paraId="24B13D6D"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Zapis wielu arkuszy kalkulacyjnych w jednym pliku.  </w:t>
      </w:r>
    </w:p>
    <w:p w14:paraId="3E8E52F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Inteligentne uzupełnianie komórek w kolumnie według rozpoznanych wzorców, wraz z ich możliwością poprawiania poprzez modyfikację proponowanych formuł.  </w:t>
      </w:r>
    </w:p>
    <w:p w14:paraId="7511BBCC"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Możliwość przedstawienia różnych wykresów przed ich finalnym wyborem (tylko po najechaniu znacznikiem myszy na dany rodzaj wykresu).  </w:t>
      </w:r>
    </w:p>
    <w:p w14:paraId="445E7ACB"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Zachowanie pełnej zgodności z formatami plików utworzonych za pomocą oprogramowania Microsoft Excel 2010, 2013 i 2016, z uwzględnieniem poprawnej realizacji użytych w nich funkcji specjalnych i makropoleceń.  </w:t>
      </w:r>
    </w:p>
    <w:p w14:paraId="779996FC"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Zabezpieczenie dokumentów hasłem przed odczytem oraz przed wprowadzaniem modyfikacji  </w:t>
      </w:r>
    </w:p>
    <w:p w14:paraId="5A422833"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Narzędzie do przygotowywania i prowadzenia prezentacji musi umożliwiać:  </w:t>
      </w:r>
    </w:p>
    <w:p w14:paraId="370D00AC"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Przygotowywanie prezentacji multimedialnych, które będą: </w:t>
      </w:r>
    </w:p>
    <w:p w14:paraId="08DF9FA7" w14:textId="77777777" w:rsidR="000A3E5C" w:rsidRPr="00741265" w:rsidRDefault="000A3E5C" w:rsidP="000A3E5C">
      <w:pPr>
        <w:numPr>
          <w:ilvl w:val="2"/>
          <w:numId w:val="25"/>
        </w:numPr>
        <w:spacing w:line="240" w:lineRule="auto"/>
        <w:ind w:left="567" w:hanging="567"/>
        <w:rPr>
          <w:rFonts w:cs="Arial"/>
          <w:szCs w:val="20"/>
        </w:rPr>
      </w:pPr>
      <w:r w:rsidRPr="00741265">
        <w:rPr>
          <w:rFonts w:cs="Arial"/>
          <w:szCs w:val="20"/>
        </w:rPr>
        <w:t xml:space="preserve">Prezentowane przy użyciu projektora multimedialnego </w:t>
      </w:r>
    </w:p>
    <w:p w14:paraId="05FC82FE" w14:textId="77777777" w:rsidR="000A3E5C" w:rsidRPr="00741265" w:rsidRDefault="000A3E5C" w:rsidP="000A3E5C">
      <w:pPr>
        <w:numPr>
          <w:ilvl w:val="2"/>
          <w:numId w:val="25"/>
        </w:numPr>
        <w:spacing w:line="240" w:lineRule="auto"/>
        <w:ind w:left="567" w:hanging="567"/>
        <w:rPr>
          <w:rFonts w:cs="Arial"/>
          <w:szCs w:val="20"/>
        </w:rPr>
      </w:pPr>
      <w:r w:rsidRPr="00741265">
        <w:rPr>
          <w:rFonts w:cs="Arial"/>
          <w:szCs w:val="20"/>
        </w:rPr>
        <w:t xml:space="preserve">Drukowane w formacie umożliwiającym robienie notatek  </w:t>
      </w:r>
    </w:p>
    <w:p w14:paraId="4339FC07"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Zapisanie, jako prezentacja tylko do odczytu.  </w:t>
      </w:r>
    </w:p>
    <w:p w14:paraId="22866366"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Nagrywanie narracji i dołączanie jej do prezentacji  </w:t>
      </w:r>
    </w:p>
    <w:p w14:paraId="18A00524"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Opatrywanie slajdów notatkami dla prezentera  </w:t>
      </w:r>
    </w:p>
    <w:p w14:paraId="4DF1FBB0"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Umieszczanie i formatowanie tekstów, obiektów graficznych, tabel, nagrań dźwiękowych i wideo  </w:t>
      </w:r>
    </w:p>
    <w:p w14:paraId="57515EF6"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Umieszczanie tabel i wykresów pochodzących z arkusza kalkulacyjnego  </w:t>
      </w:r>
    </w:p>
    <w:p w14:paraId="67B4DCE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Odświeżenie wykresu znajdującego się w prezentacji po zmianie danych w źródłowym arkuszu kalkulacyjnym  </w:t>
      </w:r>
    </w:p>
    <w:p w14:paraId="208B8C72"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Możliwość tworzenia animacji obiektów i całych slajdów  </w:t>
      </w:r>
    </w:p>
    <w:p w14:paraId="2497B4ED"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Prowadzenie prezentacji w trybie prezentera, gdzie slajdy są widoczne na jednym monitorze lub projektorze, a na drugim widoczne są slajdy i notatki prezentera, z możliwością podglądu następnego slajdu.  </w:t>
      </w:r>
    </w:p>
    <w:p w14:paraId="6B04B4D2"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Pełna zgodność z formatami plików utworzonych za pomocą oprogramowania MS PowerPoint 2010, 2013 i 2016.  </w:t>
      </w:r>
    </w:p>
    <w:p w14:paraId="2E99DC7E"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Narzędzie do tworzenia drukowanych materiałów informacyjnych musi umożliwiać:  </w:t>
      </w:r>
    </w:p>
    <w:p w14:paraId="5FAC9F85"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Tworzenie i edycję drukowanych materiałów informacyjnych  </w:t>
      </w:r>
    </w:p>
    <w:p w14:paraId="7C7091AC"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Tworzenie materiałów przy użyciu dostępnych z narzędziem szablonów:  </w:t>
      </w:r>
    </w:p>
    <w:p w14:paraId="059163F5" w14:textId="77777777" w:rsidR="000A3E5C" w:rsidRPr="00741265" w:rsidRDefault="000A3E5C" w:rsidP="000A3E5C">
      <w:pPr>
        <w:spacing w:line="240" w:lineRule="auto"/>
        <w:ind w:left="567" w:hanging="567"/>
        <w:rPr>
          <w:rFonts w:cs="Arial"/>
          <w:szCs w:val="20"/>
        </w:rPr>
      </w:pPr>
      <w:proofErr w:type="gramStart"/>
      <w:r w:rsidRPr="00741265">
        <w:rPr>
          <w:rFonts w:cs="Arial"/>
          <w:szCs w:val="20"/>
        </w:rPr>
        <w:t>broszur</w:t>
      </w:r>
      <w:proofErr w:type="gramEnd"/>
      <w:r w:rsidRPr="00741265">
        <w:rPr>
          <w:rFonts w:cs="Arial"/>
          <w:szCs w:val="20"/>
        </w:rPr>
        <w:t xml:space="preserve">, biuletynów, katalogów.  </w:t>
      </w:r>
    </w:p>
    <w:p w14:paraId="35B453D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Edycję poszczególnych stron materiałów.  </w:t>
      </w:r>
    </w:p>
    <w:p w14:paraId="620154E4"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Podział treści na kolumny.  </w:t>
      </w:r>
    </w:p>
    <w:p w14:paraId="68229D5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Umieszczanie elementów graficznych.  </w:t>
      </w:r>
    </w:p>
    <w:p w14:paraId="12FB361A"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Wykorzystanie mechanizmu korespondencji seryjnej  </w:t>
      </w:r>
    </w:p>
    <w:p w14:paraId="4A5743F5"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Płynne przesuwanie elementów po całej stronie publikacji.  </w:t>
      </w:r>
    </w:p>
    <w:p w14:paraId="10D6F6E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Eksport publikacji do formatu PDF oraz TIFF.  </w:t>
      </w:r>
    </w:p>
    <w:p w14:paraId="21CAE126"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Wydruk publikacji.  </w:t>
      </w:r>
    </w:p>
    <w:p w14:paraId="7F2C317D"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Możliwość przygotowywania materiałów do wydruku w standardzie CMYK.  </w:t>
      </w:r>
    </w:p>
    <w:p w14:paraId="5D737B93" w14:textId="77777777" w:rsidR="000A3E5C" w:rsidRPr="00741265" w:rsidRDefault="000A3E5C" w:rsidP="000A3E5C">
      <w:pPr>
        <w:numPr>
          <w:ilvl w:val="0"/>
          <w:numId w:val="25"/>
        </w:numPr>
        <w:spacing w:line="240" w:lineRule="auto"/>
        <w:ind w:left="567" w:hanging="567"/>
        <w:rPr>
          <w:rFonts w:cs="Arial"/>
          <w:szCs w:val="20"/>
        </w:rPr>
      </w:pPr>
      <w:r w:rsidRPr="00741265">
        <w:rPr>
          <w:rFonts w:cs="Arial"/>
          <w:szCs w:val="20"/>
        </w:rPr>
        <w:t xml:space="preserve">Narzędzie do zarządzania informacją prywatną (pocztą elektroniczną, kalendarzem, kontaktami i zadaniami) musi umożliwiać:  </w:t>
      </w:r>
    </w:p>
    <w:p w14:paraId="32589749"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Uwierzytelnianie wieloskładnikowe poprzez wbudowane wsparcie integrujące z usługą Active Directory,  </w:t>
      </w:r>
    </w:p>
    <w:p w14:paraId="0BB0A00B"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Pobieranie i wysyłanie poczty elektronicznej z serwera pocztowego,  </w:t>
      </w:r>
    </w:p>
    <w:p w14:paraId="11F87547"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lastRenderedPageBreak/>
        <w:t xml:space="preserve">Przechowywanie wiadomości na serwerze lub w lokalnym pliku tworzonym z zastosowaniem efektywnej kompresji danych,  </w:t>
      </w:r>
    </w:p>
    <w:p w14:paraId="03B7EFE0"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Filtrowanie niechcianej poczty elektronicznej (SPAM) oraz określanie listy zablokowanych i bezpiecznych nadawców,  </w:t>
      </w:r>
    </w:p>
    <w:p w14:paraId="427A1800"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Tworzenie katalogów, pozwalających katalogować pocztę elektroniczną,  </w:t>
      </w:r>
    </w:p>
    <w:p w14:paraId="60F7979B"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Automatyczne grupowanie poczty o tym samym tytule,  </w:t>
      </w:r>
    </w:p>
    <w:p w14:paraId="15800CD2"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Tworzenie reguł przenoszących automatycznie nową pocztę elektroniczną do określonych katalogów bazując na słowach zawartych w tytule, adresie nadawcy i odbiorcy,  </w:t>
      </w:r>
    </w:p>
    <w:p w14:paraId="6C78A343"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Oflagowanie poczty elektronicznej z określeniem terminu przypomnienia, oddzielnie dla nadawcy i adresatów,  </w:t>
      </w:r>
    </w:p>
    <w:p w14:paraId="6B1C2C69"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Mechanizm ustalania liczby wiadomości, które mają być synchronizowane lokalnie,  </w:t>
      </w:r>
    </w:p>
    <w:p w14:paraId="32E0A7B7"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Zarządzanie kalendarzem,  </w:t>
      </w:r>
    </w:p>
    <w:p w14:paraId="6F8EDCC9"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Udostępnianie kalendarza innym użytkownikom z możliwością określania uprawnień użytkowników,  </w:t>
      </w:r>
    </w:p>
    <w:p w14:paraId="56B90BE5"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Przeglądanie kalendarza innych użytkowników,  </w:t>
      </w:r>
    </w:p>
    <w:p w14:paraId="140A3A3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Zapraszanie uczestników na spotkanie, co po ich akceptacji powoduje automatyczne wprowadzenie spotkania w ich kalendarzach,  </w:t>
      </w:r>
    </w:p>
    <w:p w14:paraId="67682AA4"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Zarządzanie listą zadań,  </w:t>
      </w:r>
    </w:p>
    <w:p w14:paraId="2238CD8A"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Zlecanie zadań innym użytkownikom,  </w:t>
      </w:r>
    </w:p>
    <w:p w14:paraId="7831F98D"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Zarządzanie listą kontaktów,  </w:t>
      </w:r>
    </w:p>
    <w:p w14:paraId="303F8EEF"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Udostępnianie listy kontaktów innym użytkownikom,  </w:t>
      </w:r>
    </w:p>
    <w:p w14:paraId="115B324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Przeglądanie listy kontaktów innych użytkowników,  </w:t>
      </w:r>
    </w:p>
    <w:p w14:paraId="72A4A442"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Możliwość przesyłania kontaktów innym użytkowników,  </w:t>
      </w:r>
    </w:p>
    <w:p w14:paraId="313E6958" w14:textId="77777777" w:rsidR="000A3E5C" w:rsidRPr="00741265" w:rsidRDefault="000A3E5C" w:rsidP="000A3E5C">
      <w:pPr>
        <w:numPr>
          <w:ilvl w:val="1"/>
          <w:numId w:val="25"/>
        </w:numPr>
        <w:spacing w:line="240" w:lineRule="auto"/>
        <w:ind w:left="567" w:hanging="567"/>
        <w:rPr>
          <w:rFonts w:cs="Arial"/>
          <w:szCs w:val="20"/>
        </w:rPr>
      </w:pPr>
      <w:r w:rsidRPr="00741265">
        <w:rPr>
          <w:rFonts w:cs="Arial"/>
          <w:szCs w:val="20"/>
        </w:rPr>
        <w:t xml:space="preserve">Możliwość wykorzystania do komunikacji z serwerem pocztowym mechanizmu MAPI poprzez http.  </w:t>
      </w:r>
    </w:p>
    <w:p w14:paraId="425C2810" w14:textId="77777777" w:rsidR="000A3E5C" w:rsidRDefault="000A3E5C" w:rsidP="000A3E5C">
      <w:pPr>
        <w:spacing w:line="240" w:lineRule="auto"/>
      </w:pPr>
    </w:p>
    <w:p w14:paraId="6479D882" w14:textId="77777777" w:rsidR="00637431" w:rsidRDefault="00637431" w:rsidP="000A3E5C">
      <w:pPr>
        <w:spacing w:line="240" w:lineRule="auto"/>
        <w:ind w:left="720"/>
        <w:contextualSpacing/>
        <w:jc w:val="center"/>
        <w:rPr>
          <w:rFonts w:ascii="Arial Narrow" w:hAnsi="Arial Narrow" w:cs="Calibri"/>
          <w:i/>
        </w:rPr>
      </w:pPr>
    </w:p>
    <w:p w14:paraId="3173E63E" w14:textId="77777777" w:rsidR="0032473C" w:rsidRPr="00637431" w:rsidRDefault="0032473C" w:rsidP="000A3E5C">
      <w:pPr>
        <w:spacing w:line="240" w:lineRule="auto"/>
        <w:ind w:left="720"/>
        <w:contextualSpacing/>
        <w:jc w:val="center"/>
        <w:rPr>
          <w:rFonts w:ascii="Arial Narrow" w:hAnsi="Arial Narrow" w:cs="Calibri"/>
          <w:i/>
        </w:rPr>
      </w:pPr>
    </w:p>
    <w:p w14:paraId="4654AB65" w14:textId="77777777" w:rsidR="005B28E4" w:rsidRDefault="005B28E4" w:rsidP="000A3E5C">
      <w:pPr>
        <w:spacing w:line="240" w:lineRule="auto"/>
        <w:jc w:val="both"/>
        <w:rPr>
          <w:rFonts w:ascii="Arial Narrow" w:hAnsi="Arial Narrow"/>
        </w:rPr>
      </w:pPr>
    </w:p>
    <w:sectPr w:rsidR="005B28E4" w:rsidSect="00021A68">
      <w:headerReference w:type="default" r:id="rId9"/>
      <w:footerReference w:type="default" r:id="rId10"/>
      <w:pgSz w:w="11906" w:h="16838"/>
      <w:pgMar w:top="1701" w:right="1416" w:bottom="1418" w:left="1418"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649FC" w14:textId="77777777" w:rsidR="003B1879" w:rsidRDefault="003B1879" w:rsidP="00D83B78">
      <w:pPr>
        <w:spacing w:line="240" w:lineRule="auto"/>
      </w:pPr>
      <w:r>
        <w:separator/>
      </w:r>
    </w:p>
  </w:endnote>
  <w:endnote w:type="continuationSeparator" w:id="0">
    <w:p w14:paraId="749AFFC1" w14:textId="77777777" w:rsidR="003B1879" w:rsidRDefault="003B1879" w:rsidP="00D83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9436" w14:textId="77777777" w:rsidR="00201F52" w:rsidRDefault="00637431" w:rsidP="00201F52">
    <w:pPr>
      <w:pStyle w:val="Stopka"/>
      <w:jc w:val="center"/>
      <w:rPr>
        <w:sz w:val="14"/>
        <w:szCs w:val="14"/>
      </w:rPr>
    </w:pPr>
    <w:r>
      <w:rPr>
        <w:noProof/>
        <w:lang w:eastAsia="pl-PL"/>
      </w:rPr>
      <mc:AlternateContent>
        <mc:Choice Requires="wps">
          <w:drawing>
            <wp:anchor distT="0" distB="0" distL="114300" distR="114300" simplePos="0" relativeHeight="251667456" behindDoc="0" locked="0" layoutInCell="1" allowOverlap="1" wp14:anchorId="20A834E6" wp14:editId="70022009">
              <wp:simplePos x="0" y="0"/>
              <wp:positionH relativeFrom="column">
                <wp:posOffset>-624205</wp:posOffset>
              </wp:positionH>
              <wp:positionV relativeFrom="paragraph">
                <wp:posOffset>-41275</wp:posOffset>
              </wp:positionV>
              <wp:extent cx="2085975" cy="752475"/>
              <wp:effectExtent l="0" t="0" r="9525" b="952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BB478" w14:textId="77777777" w:rsidR="00201F52" w:rsidRPr="00214147" w:rsidRDefault="00201F52" w:rsidP="00201F52">
                          <w:pPr>
                            <w:pStyle w:val="Stopka"/>
                            <w:rPr>
                              <w:noProof/>
                              <w:kern w:val="18"/>
                              <w:sz w:val="14"/>
                              <w:szCs w:val="14"/>
                              <w:lang w:val="en-US"/>
                            </w:rPr>
                          </w:pPr>
                        </w:p>
                        <w:p w14:paraId="464722E1" w14:textId="77777777" w:rsidR="00201F52" w:rsidRPr="00214147" w:rsidRDefault="00201F52" w:rsidP="00201F5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A834E6" id="_x0000_t202" coordsize="21600,21600" o:spt="202" path="m,l,21600r21600,l21600,xe">
              <v:stroke joinstyle="miter"/>
              <v:path gradientshapeok="t" o:connecttype="rect"/>
            </v:shapetype>
            <v:shape id="Pole tekstowe 2" o:spid="_x0000_s1026" type="#_x0000_t202" style="position:absolute;left:0;text-align:left;margin-left:-49.15pt;margin-top:-3.25pt;width:164.25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" stroked="f">
              <v:textbox>
                <w:txbxContent>
                  <w:p w14:paraId="0FFBB478" w14:textId="77777777" w:rsidR="00201F52" w:rsidRPr="00214147" w:rsidRDefault="00201F52" w:rsidP="00201F52">
                    <w:pPr>
                      <w:pStyle w:val="Stopka"/>
                      <w:rPr>
                        <w:noProof/>
                        <w:kern w:val="18"/>
                        <w:sz w:val="14"/>
                        <w:szCs w:val="14"/>
                        <w:lang w:val="en-US"/>
                      </w:rPr>
                    </w:pPr>
                  </w:p>
                  <w:p w14:paraId="464722E1" w14:textId="77777777" w:rsidR="00201F52" w:rsidRPr="00214147" w:rsidRDefault="00201F52" w:rsidP="00201F52">
                    <w:pPr>
                      <w:rPr>
                        <w:lang w:val="en-US"/>
                      </w:rPr>
                    </w:pPr>
                  </w:p>
                </w:txbxContent>
              </v:textbox>
            </v:shape>
          </w:pict>
        </mc:Fallback>
      </mc:AlternateContent>
    </w:r>
    <w:r w:rsidR="007B2392">
      <w:rPr>
        <w:noProof/>
        <w:lang w:eastAsia="pl-PL"/>
      </w:rPr>
      <mc:AlternateContent>
        <mc:Choice Requires="wps">
          <w:drawing>
            <wp:anchor distT="0" distB="0" distL="114300" distR="114300" simplePos="0" relativeHeight="251681792" behindDoc="0" locked="0" layoutInCell="1" allowOverlap="1" wp14:anchorId="1C93FA39" wp14:editId="73F32768">
              <wp:simplePos x="0" y="0"/>
              <wp:positionH relativeFrom="column">
                <wp:posOffset>4805045</wp:posOffset>
              </wp:positionH>
              <wp:positionV relativeFrom="paragraph">
                <wp:posOffset>-24765</wp:posOffset>
              </wp:positionV>
              <wp:extent cx="1478280" cy="809625"/>
              <wp:effectExtent l="0" t="0" r="7620" b="9525"/>
              <wp:wrapNone/>
              <wp:docPr id="23" name="Pole tekstow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2E16EF" w14:textId="77777777" w:rsidR="00201F52" w:rsidRPr="00214147" w:rsidRDefault="00201F52" w:rsidP="00201F52">
                          <w:pPr>
                            <w:pStyle w:val="Stopka"/>
                            <w:rPr>
                              <w:noProof/>
                              <w:kern w:val="18"/>
                              <w:sz w:val="14"/>
                              <w:szCs w:val="14"/>
                              <w:lang w:val="en-US"/>
                            </w:rPr>
                          </w:pPr>
                        </w:p>
                        <w:p w14:paraId="0432C5BD" w14:textId="77777777" w:rsidR="00201F52" w:rsidRPr="00214147" w:rsidRDefault="00201F52" w:rsidP="00201F5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93FA39" id="Pole tekstowe 23" o:spid="_x0000_s1027" type="#_x0000_t202" style="position:absolute;left:0;text-align:left;margin-left:378.35pt;margin-top:-1.95pt;width:116.4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" stroked="f">
              <v:textbox>
                <w:txbxContent>
                  <w:p w14:paraId="752E16EF" w14:textId="77777777" w:rsidR="00201F52" w:rsidRPr="00214147" w:rsidRDefault="00201F52" w:rsidP="00201F52">
                    <w:pPr>
                      <w:pStyle w:val="Stopka"/>
                      <w:rPr>
                        <w:noProof/>
                        <w:kern w:val="18"/>
                        <w:sz w:val="14"/>
                        <w:szCs w:val="14"/>
                        <w:lang w:val="en-US"/>
                      </w:rPr>
                    </w:pPr>
                  </w:p>
                  <w:p w14:paraId="0432C5BD" w14:textId="77777777" w:rsidR="00201F52" w:rsidRPr="00214147" w:rsidRDefault="00201F52" w:rsidP="00201F52">
                    <w:pPr>
                      <w:rPr>
                        <w:lang w:val="en-US"/>
                      </w:rPr>
                    </w:pPr>
                  </w:p>
                </w:txbxContent>
              </v:textbox>
            </v:shape>
          </w:pict>
        </mc:Fallback>
      </mc:AlternateContent>
    </w:r>
  </w:p>
  <w:p w14:paraId="5C41A4AC" w14:textId="77777777" w:rsidR="00201F52" w:rsidRPr="00E54D66" w:rsidRDefault="00201F52" w:rsidP="00897728">
    <w:pPr>
      <w:pStyle w:val="Stopka"/>
      <w:jc w:val="center"/>
      <w:rPr>
        <w:sz w:val="14"/>
        <w:szCs w:val="14"/>
      </w:rPr>
    </w:pPr>
    <w:r>
      <w:rPr>
        <w:noProof/>
        <w:lang w:eastAsia="pl-PL"/>
      </w:rPr>
      <mc:AlternateContent>
        <mc:Choice Requires="wps">
          <w:drawing>
            <wp:anchor distT="0" distB="0" distL="114300" distR="114300" simplePos="0" relativeHeight="251679744" behindDoc="0" locked="0" layoutInCell="1" allowOverlap="1" wp14:anchorId="523BC4A7" wp14:editId="59F42EE1">
              <wp:simplePos x="0" y="0"/>
              <wp:positionH relativeFrom="column">
                <wp:posOffset>2915285</wp:posOffset>
              </wp:positionH>
              <wp:positionV relativeFrom="paragraph">
                <wp:posOffset>4970780</wp:posOffset>
              </wp:positionV>
              <wp:extent cx="1732280" cy="754380"/>
              <wp:effectExtent l="0" t="0" r="1270" b="762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1D9CC"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8FD4F7B"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58DF22D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0349317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29FB1FAF"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 w:history="1">
                            <w:r w:rsidRPr="00214147">
                              <w:rPr>
                                <w:rFonts w:cs="Calibri"/>
                                <w:sz w:val="14"/>
                                <w:szCs w:val="14"/>
                              </w:rPr>
                              <w:t>biuro@mcdn.</w:t>
                            </w:r>
                            <w:proofErr w:type="gramStart"/>
                            <w:r w:rsidRPr="00214147">
                              <w:rPr>
                                <w:rFonts w:cs="Calibri"/>
                                <w:sz w:val="14"/>
                                <w:szCs w:val="14"/>
                              </w:rPr>
                              <w:t>edu</w:t>
                            </w:r>
                            <w:proofErr w:type="gramEnd"/>
                            <w:r w:rsidRPr="00214147">
                              <w:rPr>
                                <w:rFonts w:cs="Calibri"/>
                                <w:sz w:val="14"/>
                                <w:szCs w:val="14"/>
                              </w:rPr>
                              <w:t>.</w:t>
                            </w:r>
                            <w:proofErr w:type="gramStart"/>
                            <w:r w:rsidRPr="00214147">
                              <w:rPr>
                                <w:rFonts w:cs="Calibri"/>
                                <w:sz w:val="14"/>
                                <w:szCs w:val="14"/>
                              </w:rPr>
                              <w:t>pl</w:t>
                            </w:r>
                          </w:hyperlink>
                          <w:proofErr w:type="gramEnd"/>
                          <w:r w:rsidRPr="00214147">
                            <w:rPr>
                              <w:noProof/>
                              <w:kern w:val="18"/>
                              <w:sz w:val="14"/>
                              <w:szCs w:val="14"/>
                            </w:rPr>
                            <w:t xml:space="preserve">, </w:t>
                          </w:r>
                        </w:p>
                        <w:p w14:paraId="21FB4FAD"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412C54D2"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3BC4A7" id="Pole tekstowe 22" o:spid="_x0000_s1028" type="#_x0000_t202" style="position:absolute;left:0;text-align:left;margin-left:229.55pt;margin-top:391.4pt;width:136.4pt;height:59.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" stroked="f">
              <v:textbox>
                <w:txbxContent>
                  <w:p w14:paraId="53B1D9CC"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8FD4F7B"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58DF22D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0349317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29FB1FAF"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2" w:history="1">
                      <w:r w:rsidRPr="00214147">
                        <w:rPr>
                          <w:rFonts w:cs="Calibri"/>
                          <w:sz w:val="14"/>
                          <w:szCs w:val="14"/>
                        </w:rPr>
                        <w:t>biuro@mcdn.edu.pl</w:t>
                      </w:r>
                    </w:hyperlink>
                    <w:r w:rsidRPr="00214147">
                      <w:rPr>
                        <w:noProof/>
                        <w:kern w:val="18"/>
                        <w:sz w:val="14"/>
                        <w:szCs w:val="14"/>
                      </w:rPr>
                      <w:t xml:space="preserve">, </w:t>
                    </w:r>
                  </w:p>
                  <w:p w14:paraId="21FB4FAD"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412C54D2"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8720" behindDoc="0" locked="0" layoutInCell="1" allowOverlap="1" wp14:anchorId="07B76361" wp14:editId="216C3A76">
              <wp:simplePos x="0" y="0"/>
              <wp:positionH relativeFrom="column">
                <wp:posOffset>2915285</wp:posOffset>
              </wp:positionH>
              <wp:positionV relativeFrom="paragraph">
                <wp:posOffset>4970780</wp:posOffset>
              </wp:positionV>
              <wp:extent cx="1732280" cy="754380"/>
              <wp:effectExtent l="0" t="0" r="1270" b="7620"/>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385DB"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1082F84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0B7B8DD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1DFD46F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18989E71"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3" w:history="1">
                            <w:r w:rsidRPr="00214147">
                              <w:rPr>
                                <w:rFonts w:cs="Calibri"/>
                                <w:sz w:val="14"/>
                                <w:szCs w:val="14"/>
                              </w:rPr>
                              <w:t>biuro@mcdn.</w:t>
                            </w:r>
                            <w:proofErr w:type="gramStart"/>
                            <w:r w:rsidRPr="00214147">
                              <w:rPr>
                                <w:rFonts w:cs="Calibri"/>
                                <w:sz w:val="14"/>
                                <w:szCs w:val="14"/>
                              </w:rPr>
                              <w:t>edu</w:t>
                            </w:r>
                            <w:proofErr w:type="gramEnd"/>
                            <w:r w:rsidRPr="00214147">
                              <w:rPr>
                                <w:rFonts w:cs="Calibri"/>
                                <w:sz w:val="14"/>
                                <w:szCs w:val="14"/>
                              </w:rPr>
                              <w:t>.</w:t>
                            </w:r>
                            <w:proofErr w:type="gramStart"/>
                            <w:r w:rsidRPr="00214147">
                              <w:rPr>
                                <w:rFonts w:cs="Calibri"/>
                                <w:sz w:val="14"/>
                                <w:szCs w:val="14"/>
                              </w:rPr>
                              <w:t>pl</w:t>
                            </w:r>
                          </w:hyperlink>
                          <w:proofErr w:type="gramEnd"/>
                          <w:r w:rsidRPr="00214147">
                            <w:rPr>
                              <w:noProof/>
                              <w:kern w:val="18"/>
                              <w:sz w:val="14"/>
                              <w:szCs w:val="14"/>
                            </w:rPr>
                            <w:t xml:space="preserve">, </w:t>
                          </w:r>
                        </w:p>
                        <w:p w14:paraId="320322AD"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3D562795"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B76361" id="Pole tekstowe 21" o:spid="_x0000_s1029" type="#_x0000_t202" style="position:absolute;left:0;text-align:left;margin-left:229.55pt;margin-top:391.4pt;width:136.4pt;height:5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" stroked="f">
              <v:textbox>
                <w:txbxContent>
                  <w:p w14:paraId="229385DB"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1082F84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0B7B8DD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1DFD46FA"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18989E71"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4" w:history="1">
                      <w:r w:rsidRPr="00214147">
                        <w:rPr>
                          <w:rFonts w:cs="Calibri"/>
                          <w:sz w:val="14"/>
                          <w:szCs w:val="14"/>
                        </w:rPr>
                        <w:t>biuro@mcdn.edu.pl</w:t>
                      </w:r>
                    </w:hyperlink>
                    <w:r w:rsidRPr="00214147">
                      <w:rPr>
                        <w:noProof/>
                        <w:kern w:val="18"/>
                        <w:sz w:val="14"/>
                        <w:szCs w:val="14"/>
                      </w:rPr>
                      <w:t xml:space="preserve">, </w:t>
                    </w:r>
                  </w:p>
                  <w:p w14:paraId="320322AD"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3D562795"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7696" behindDoc="0" locked="0" layoutInCell="1" allowOverlap="1" wp14:anchorId="500B7983" wp14:editId="63417CB7">
              <wp:simplePos x="0" y="0"/>
              <wp:positionH relativeFrom="column">
                <wp:posOffset>8364220</wp:posOffset>
              </wp:positionH>
              <wp:positionV relativeFrom="paragraph">
                <wp:posOffset>6732905</wp:posOffset>
              </wp:positionV>
              <wp:extent cx="1732280" cy="754380"/>
              <wp:effectExtent l="0" t="0" r="1270" b="762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43502"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32E231B1"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2A99345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5279835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1AB047A5"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5" w:history="1">
                            <w:r w:rsidRPr="00214147">
                              <w:rPr>
                                <w:rFonts w:cs="Calibri"/>
                                <w:sz w:val="14"/>
                                <w:szCs w:val="14"/>
                              </w:rPr>
                              <w:t>biuro@mcdn.</w:t>
                            </w:r>
                            <w:proofErr w:type="gramStart"/>
                            <w:r w:rsidRPr="00214147">
                              <w:rPr>
                                <w:rFonts w:cs="Calibri"/>
                                <w:sz w:val="14"/>
                                <w:szCs w:val="14"/>
                              </w:rPr>
                              <w:t>edu</w:t>
                            </w:r>
                            <w:proofErr w:type="gramEnd"/>
                            <w:r w:rsidRPr="00214147">
                              <w:rPr>
                                <w:rFonts w:cs="Calibri"/>
                                <w:sz w:val="14"/>
                                <w:szCs w:val="14"/>
                              </w:rPr>
                              <w:t>.</w:t>
                            </w:r>
                            <w:proofErr w:type="gramStart"/>
                            <w:r w:rsidRPr="00214147">
                              <w:rPr>
                                <w:rFonts w:cs="Calibri"/>
                                <w:sz w:val="14"/>
                                <w:szCs w:val="14"/>
                              </w:rPr>
                              <w:t>pl</w:t>
                            </w:r>
                          </w:hyperlink>
                          <w:proofErr w:type="gramEnd"/>
                          <w:r w:rsidRPr="00214147">
                            <w:rPr>
                              <w:noProof/>
                              <w:kern w:val="18"/>
                              <w:sz w:val="14"/>
                              <w:szCs w:val="14"/>
                            </w:rPr>
                            <w:t xml:space="preserve">, </w:t>
                          </w:r>
                        </w:p>
                        <w:p w14:paraId="77B950C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1B5C6884"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0B7983" id="Pole tekstowe 20" o:spid="_x0000_s1030" type="#_x0000_t202" style="position:absolute;left:0;text-align:left;margin-left:658.6pt;margin-top:530.15pt;width:136.4pt;height:5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" stroked="f">
              <v:textbox>
                <w:txbxContent>
                  <w:p w14:paraId="09343502"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32E231B1"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2A99345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5279835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1AB047A5"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6" w:history="1">
                      <w:r w:rsidRPr="00214147">
                        <w:rPr>
                          <w:rFonts w:cs="Calibri"/>
                          <w:sz w:val="14"/>
                          <w:szCs w:val="14"/>
                        </w:rPr>
                        <w:t>biuro@mcdn.edu.pl</w:t>
                      </w:r>
                    </w:hyperlink>
                    <w:r w:rsidRPr="00214147">
                      <w:rPr>
                        <w:noProof/>
                        <w:kern w:val="18"/>
                        <w:sz w:val="14"/>
                        <w:szCs w:val="14"/>
                      </w:rPr>
                      <w:t xml:space="preserve">, </w:t>
                    </w:r>
                  </w:p>
                  <w:p w14:paraId="77B950C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1B5C6884"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6672" behindDoc="0" locked="0" layoutInCell="1" allowOverlap="1" wp14:anchorId="625A686C" wp14:editId="4164DF4F">
              <wp:simplePos x="0" y="0"/>
              <wp:positionH relativeFrom="column">
                <wp:posOffset>427990</wp:posOffset>
              </wp:positionH>
              <wp:positionV relativeFrom="paragraph">
                <wp:posOffset>6732905</wp:posOffset>
              </wp:positionV>
              <wp:extent cx="2087880" cy="754380"/>
              <wp:effectExtent l="0" t="0" r="7620" b="7620"/>
              <wp:wrapNone/>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49F76" w14:textId="77777777" w:rsidR="00201F52" w:rsidRPr="00214147" w:rsidRDefault="00201F52" w:rsidP="00C34DEE">
                          <w:pPr>
                            <w:pStyle w:val="Stopka"/>
                            <w:rPr>
                              <w:sz w:val="14"/>
                              <w:szCs w:val="14"/>
                            </w:rPr>
                          </w:pPr>
                          <w:r w:rsidRPr="00214147">
                            <w:rPr>
                              <w:b/>
                              <w:noProof/>
                              <w:kern w:val="18"/>
                              <w:sz w:val="16"/>
                              <w:szCs w:val="16"/>
                            </w:rPr>
                            <w:t>Lider projektu:</w:t>
                          </w:r>
                        </w:p>
                        <w:p w14:paraId="07963FDF"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2A1D04DC"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36504443"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40579E19"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7C59042A"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7E01AC5A" w14:textId="77777777" w:rsidR="00201F52" w:rsidRPr="00214147" w:rsidRDefault="00201F52" w:rsidP="00C34DEE">
                          <w:pPr>
                            <w:pStyle w:val="Stopka"/>
                            <w:rPr>
                              <w:noProof/>
                              <w:kern w:val="18"/>
                              <w:sz w:val="14"/>
                              <w:szCs w:val="14"/>
                              <w:lang w:val="en-US"/>
                            </w:rPr>
                          </w:pPr>
                        </w:p>
                        <w:p w14:paraId="213DE485" w14:textId="77777777" w:rsidR="00201F52" w:rsidRPr="00214147" w:rsidRDefault="00201F52" w:rsidP="00C34DE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5A686C" id="Pole tekstowe 19" o:spid="_x0000_s1031" type="#_x0000_t202" style="position:absolute;left:0;text-align:left;margin-left:33.7pt;margin-top:530.15pt;width:164.4pt;height:5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" stroked="f">
              <v:textbox>
                <w:txbxContent>
                  <w:p w14:paraId="14F49F76" w14:textId="77777777" w:rsidR="00201F52" w:rsidRPr="00214147" w:rsidRDefault="00201F52" w:rsidP="00C34DEE">
                    <w:pPr>
                      <w:pStyle w:val="Stopka"/>
                      <w:rPr>
                        <w:sz w:val="14"/>
                        <w:szCs w:val="14"/>
                      </w:rPr>
                    </w:pPr>
                    <w:r w:rsidRPr="00214147">
                      <w:rPr>
                        <w:b/>
                        <w:noProof/>
                        <w:kern w:val="18"/>
                        <w:sz w:val="16"/>
                        <w:szCs w:val="16"/>
                      </w:rPr>
                      <w:t>Lider projektu:</w:t>
                    </w:r>
                  </w:p>
                  <w:p w14:paraId="07963FDF"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2A1D04DC"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36504443"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40579E19"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7C59042A"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7E01AC5A" w14:textId="77777777" w:rsidR="00201F52" w:rsidRPr="00214147" w:rsidRDefault="00201F52" w:rsidP="00C34DEE">
                    <w:pPr>
                      <w:pStyle w:val="Stopka"/>
                      <w:rPr>
                        <w:noProof/>
                        <w:kern w:val="18"/>
                        <w:sz w:val="14"/>
                        <w:szCs w:val="14"/>
                        <w:lang w:val="en-US"/>
                      </w:rPr>
                    </w:pPr>
                  </w:p>
                  <w:p w14:paraId="213DE485" w14:textId="77777777" w:rsidR="00201F52" w:rsidRPr="00214147" w:rsidRDefault="00201F52" w:rsidP="00C34DEE">
                    <w:pPr>
                      <w:rPr>
                        <w:lang w:val="en-US"/>
                      </w:rPr>
                    </w:pPr>
                  </w:p>
                </w:txbxContent>
              </v:textbox>
            </v:shape>
          </w:pict>
        </mc:Fallback>
      </mc:AlternateContent>
    </w:r>
    <w:r>
      <w:rPr>
        <w:noProof/>
        <w:lang w:eastAsia="pl-PL"/>
      </w:rPr>
      <mc:AlternateContent>
        <mc:Choice Requires="wps">
          <w:drawing>
            <wp:anchor distT="0" distB="0" distL="114300" distR="114300" simplePos="0" relativeHeight="251675648" behindDoc="0" locked="0" layoutInCell="1" allowOverlap="1" wp14:anchorId="55D7BF00" wp14:editId="50C75304">
              <wp:simplePos x="0" y="0"/>
              <wp:positionH relativeFrom="column">
                <wp:posOffset>8364220</wp:posOffset>
              </wp:positionH>
              <wp:positionV relativeFrom="paragraph">
                <wp:posOffset>6732905</wp:posOffset>
              </wp:positionV>
              <wp:extent cx="1732280" cy="754380"/>
              <wp:effectExtent l="0" t="0" r="1270" b="762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B2512"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4199FAD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4B38884F"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52D20AC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5EF34F99"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7" w:history="1">
                            <w:r w:rsidRPr="00214147">
                              <w:rPr>
                                <w:rFonts w:cs="Calibri"/>
                                <w:sz w:val="14"/>
                                <w:szCs w:val="14"/>
                              </w:rPr>
                              <w:t>biuro@mcdn.</w:t>
                            </w:r>
                            <w:proofErr w:type="gramStart"/>
                            <w:r w:rsidRPr="00214147">
                              <w:rPr>
                                <w:rFonts w:cs="Calibri"/>
                                <w:sz w:val="14"/>
                                <w:szCs w:val="14"/>
                              </w:rPr>
                              <w:t>edu</w:t>
                            </w:r>
                            <w:proofErr w:type="gramEnd"/>
                            <w:r w:rsidRPr="00214147">
                              <w:rPr>
                                <w:rFonts w:cs="Calibri"/>
                                <w:sz w:val="14"/>
                                <w:szCs w:val="14"/>
                              </w:rPr>
                              <w:t>.</w:t>
                            </w:r>
                            <w:proofErr w:type="gramStart"/>
                            <w:r w:rsidRPr="00214147">
                              <w:rPr>
                                <w:rFonts w:cs="Calibri"/>
                                <w:sz w:val="14"/>
                                <w:szCs w:val="14"/>
                              </w:rPr>
                              <w:t>pl</w:t>
                            </w:r>
                          </w:hyperlink>
                          <w:proofErr w:type="gramEnd"/>
                          <w:r w:rsidRPr="00214147">
                            <w:rPr>
                              <w:noProof/>
                              <w:kern w:val="18"/>
                              <w:sz w:val="14"/>
                              <w:szCs w:val="14"/>
                            </w:rPr>
                            <w:t xml:space="preserve">, </w:t>
                          </w:r>
                        </w:p>
                        <w:p w14:paraId="3741975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6A57E0FC"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D7BF00" id="Pole tekstowe 18" o:spid="_x0000_s1032" type="#_x0000_t202" style="position:absolute;left:0;text-align:left;margin-left:658.6pt;margin-top:530.15pt;width:136.4pt;height:5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" stroked="f">
              <v:textbox>
                <w:txbxContent>
                  <w:p w14:paraId="370B2512"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4199FAD5"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4B38884F"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52D20AC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5EF34F99"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8" w:history="1">
                      <w:r w:rsidRPr="00214147">
                        <w:rPr>
                          <w:rFonts w:cs="Calibri"/>
                          <w:sz w:val="14"/>
                          <w:szCs w:val="14"/>
                        </w:rPr>
                        <w:t>biuro@mcdn.edu.pl</w:t>
                      </w:r>
                    </w:hyperlink>
                    <w:r w:rsidRPr="00214147">
                      <w:rPr>
                        <w:noProof/>
                        <w:kern w:val="18"/>
                        <w:sz w:val="14"/>
                        <w:szCs w:val="14"/>
                      </w:rPr>
                      <w:t xml:space="preserve">, </w:t>
                    </w:r>
                  </w:p>
                  <w:p w14:paraId="37419758"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6A57E0FC"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4624" behindDoc="0" locked="0" layoutInCell="1" allowOverlap="1" wp14:anchorId="09C8AF80" wp14:editId="73017C51">
              <wp:simplePos x="0" y="0"/>
              <wp:positionH relativeFrom="column">
                <wp:posOffset>427990</wp:posOffset>
              </wp:positionH>
              <wp:positionV relativeFrom="paragraph">
                <wp:posOffset>6732905</wp:posOffset>
              </wp:positionV>
              <wp:extent cx="2087880" cy="754380"/>
              <wp:effectExtent l="0" t="0" r="7620" b="7620"/>
              <wp:wrapNone/>
              <wp:docPr id="17"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DEDFB" w14:textId="77777777" w:rsidR="00201F52" w:rsidRPr="00214147" w:rsidRDefault="00201F52" w:rsidP="00C34DEE">
                          <w:pPr>
                            <w:pStyle w:val="Stopka"/>
                            <w:rPr>
                              <w:sz w:val="14"/>
                              <w:szCs w:val="14"/>
                            </w:rPr>
                          </w:pPr>
                          <w:r w:rsidRPr="00214147">
                            <w:rPr>
                              <w:b/>
                              <w:noProof/>
                              <w:kern w:val="18"/>
                              <w:sz w:val="16"/>
                              <w:szCs w:val="16"/>
                            </w:rPr>
                            <w:t>Lider projektu:</w:t>
                          </w:r>
                        </w:p>
                        <w:p w14:paraId="370F714E"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667A7CE0"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04158F6B"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4A2BC0E1"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0B935CBF"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2F59B92B" w14:textId="77777777" w:rsidR="00201F52" w:rsidRPr="00214147" w:rsidRDefault="00201F52" w:rsidP="00C34DEE">
                          <w:pPr>
                            <w:pStyle w:val="Stopka"/>
                            <w:rPr>
                              <w:noProof/>
                              <w:kern w:val="18"/>
                              <w:sz w:val="14"/>
                              <w:szCs w:val="14"/>
                              <w:lang w:val="en-US"/>
                            </w:rPr>
                          </w:pPr>
                        </w:p>
                        <w:p w14:paraId="20217FCA" w14:textId="77777777" w:rsidR="00201F52" w:rsidRPr="00214147" w:rsidRDefault="00201F52" w:rsidP="00C34DE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C8AF80" id="Pole tekstowe 17" o:spid="_x0000_s1033" type="#_x0000_t202" style="position:absolute;left:0;text-align:left;margin-left:33.7pt;margin-top:530.15pt;width:164.4pt;height:5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" stroked="f">
              <v:textbox>
                <w:txbxContent>
                  <w:p w14:paraId="022DEDFB" w14:textId="77777777" w:rsidR="00201F52" w:rsidRPr="00214147" w:rsidRDefault="00201F52" w:rsidP="00C34DEE">
                    <w:pPr>
                      <w:pStyle w:val="Stopka"/>
                      <w:rPr>
                        <w:sz w:val="14"/>
                        <w:szCs w:val="14"/>
                      </w:rPr>
                    </w:pPr>
                    <w:r w:rsidRPr="00214147">
                      <w:rPr>
                        <w:b/>
                        <w:noProof/>
                        <w:kern w:val="18"/>
                        <w:sz w:val="16"/>
                        <w:szCs w:val="16"/>
                      </w:rPr>
                      <w:t>Lider projektu:</w:t>
                    </w:r>
                  </w:p>
                  <w:p w14:paraId="370F714E" w14:textId="77777777" w:rsidR="00201F52" w:rsidRPr="00214147" w:rsidRDefault="00201F52" w:rsidP="00C34DEE">
                    <w:pPr>
                      <w:pStyle w:val="Stopka"/>
                      <w:rPr>
                        <w:noProof/>
                        <w:kern w:val="18"/>
                        <w:sz w:val="14"/>
                        <w:szCs w:val="14"/>
                      </w:rPr>
                    </w:pPr>
                    <w:r w:rsidRPr="00214147">
                      <w:rPr>
                        <w:noProof/>
                        <w:kern w:val="18"/>
                        <w:sz w:val="14"/>
                        <w:szCs w:val="14"/>
                      </w:rPr>
                      <w:t>Województwo Małopolskie</w:t>
                    </w:r>
                  </w:p>
                  <w:p w14:paraId="667A7CE0" w14:textId="77777777" w:rsidR="00201F52" w:rsidRPr="00214147" w:rsidRDefault="00201F52" w:rsidP="00C34DEE">
                    <w:pPr>
                      <w:pStyle w:val="Stopka"/>
                      <w:rPr>
                        <w:noProof/>
                        <w:kern w:val="18"/>
                        <w:sz w:val="14"/>
                        <w:szCs w:val="14"/>
                      </w:rPr>
                    </w:pPr>
                    <w:r w:rsidRPr="00214147">
                      <w:rPr>
                        <w:noProof/>
                        <w:kern w:val="18"/>
                        <w:sz w:val="14"/>
                        <w:szCs w:val="14"/>
                      </w:rPr>
                      <w:t>Urząd Marszałkowski Województwa Małopolskiego</w:t>
                    </w:r>
                  </w:p>
                  <w:p w14:paraId="04158F6B" w14:textId="77777777" w:rsidR="00201F52" w:rsidRPr="00214147" w:rsidRDefault="00201F52" w:rsidP="00C34DEE">
                    <w:pPr>
                      <w:pStyle w:val="Stopka"/>
                      <w:rPr>
                        <w:noProof/>
                        <w:kern w:val="18"/>
                        <w:sz w:val="14"/>
                        <w:szCs w:val="14"/>
                      </w:rPr>
                    </w:pPr>
                    <w:r w:rsidRPr="00214147">
                      <w:rPr>
                        <w:noProof/>
                        <w:kern w:val="18"/>
                        <w:sz w:val="14"/>
                        <w:szCs w:val="14"/>
                      </w:rPr>
                      <w:t>Departament Edukacji i Kształcenia Ustawicznego</w:t>
                    </w:r>
                  </w:p>
                  <w:p w14:paraId="4A2BC0E1" w14:textId="77777777" w:rsidR="00201F52" w:rsidRPr="00214147" w:rsidRDefault="00201F52" w:rsidP="00C34DEE">
                    <w:pPr>
                      <w:pStyle w:val="Stopka"/>
                      <w:rPr>
                        <w:noProof/>
                        <w:kern w:val="18"/>
                        <w:sz w:val="14"/>
                        <w:szCs w:val="14"/>
                      </w:rPr>
                    </w:pPr>
                    <w:r w:rsidRPr="00214147">
                      <w:rPr>
                        <w:noProof/>
                        <w:kern w:val="18"/>
                        <w:sz w:val="14"/>
                        <w:szCs w:val="14"/>
                      </w:rPr>
                      <w:t>Os. Teatralne 4 a, 31-945 Kraków</w:t>
                    </w:r>
                  </w:p>
                  <w:p w14:paraId="0B935CBF" w14:textId="77777777" w:rsidR="00201F52" w:rsidRPr="00214147" w:rsidRDefault="00201F52" w:rsidP="00C34DEE">
                    <w:pPr>
                      <w:pStyle w:val="Stopka"/>
                      <w:rPr>
                        <w:noProof/>
                        <w:kern w:val="18"/>
                        <w:sz w:val="14"/>
                        <w:szCs w:val="14"/>
                        <w:lang w:val="en-US"/>
                      </w:rPr>
                    </w:pPr>
                    <w:r w:rsidRPr="00214147">
                      <w:rPr>
                        <w:noProof/>
                        <w:kern w:val="18"/>
                        <w:sz w:val="14"/>
                        <w:szCs w:val="14"/>
                        <w:lang w:val="en-US"/>
                      </w:rPr>
                      <w:t>e-mail: ek.sekretariat@umwm.pl, tel.12 61 60 700</w:t>
                    </w:r>
                  </w:p>
                  <w:p w14:paraId="2F59B92B" w14:textId="77777777" w:rsidR="00201F52" w:rsidRPr="00214147" w:rsidRDefault="00201F52" w:rsidP="00C34DEE">
                    <w:pPr>
                      <w:pStyle w:val="Stopka"/>
                      <w:rPr>
                        <w:noProof/>
                        <w:kern w:val="18"/>
                        <w:sz w:val="14"/>
                        <w:szCs w:val="14"/>
                        <w:lang w:val="en-US"/>
                      </w:rPr>
                    </w:pPr>
                  </w:p>
                  <w:p w14:paraId="20217FCA" w14:textId="77777777" w:rsidR="00201F52" w:rsidRPr="00214147" w:rsidRDefault="00201F52" w:rsidP="00C34DEE">
                    <w:pPr>
                      <w:rPr>
                        <w:lang w:val="en-US"/>
                      </w:rPr>
                    </w:pPr>
                  </w:p>
                </w:txbxContent>
              </v:textbox>
            </v:shape>
          </w:pict>
        </mc:Fallback>
      </mc:AlternateContent>
    </w:r>
    <w:r>
      <w:rPr>
        <w:noProof/>
        <w:lang w:eastAsia="pl-PL"/>
      </w:rPr>
      <mc:AlternateContent>
        <mc:Choice Requires="wps">
          <w:drawing>
            <wp:anchor distT="0" distB="0" distL="114300" distR="114300" simplePos="0" relativeHeight="251673600" behindDoc="0" locked="0" layoutInCell="1" allowOverlap="1" wp14:anchorId="1B0B1FD2" wp14:editId="14D08073">
              <wp:simplePos x="0" y="0"/>
              <wp:positionH relativeFrom="column">
                <wp:posOffset>2915285</wp:posOffset>
              </wp:positionH>
              <wp:positionV relativeFrom="paragraph">
                <wp:posOffset>4970780</wp:posOffset>
              </wp:positionV>
              <wp:extent cx="1732280" cy="754380"/>
              <wp:effectExtent l="0" t="0" r="1270" b="7620"/>
              <wp:wrapNone/>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9CE82"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EC41C1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47616B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152303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9117231"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9" w:history="1">
                            <w:r w:rsidRPr="00214147">
                              <w:rPr>
                                <w:rFonts w:cs="Calibri"/>
                                <w:sz w:val="14"/>
                                <w:szCs w:val="14"/>
                              </w:rPr>
                              <w:t>biuro@mcdn.</w:t>
                            </w:r>
                            <w:proofErr w:type="gramStart"/>
                            <w:r w:rsidRPr="00214147">
                              <w:rPr>
                                <w:rFonts w:cs="Calibri"/>
                                <w:sz w:val="14"/>
                                <w:szCs w:val="14"/>
                              </w:rPr>
                              <w:t>edu</w:t>
                            </w:r>
                            <w:proofErr w:type="gramEnd"/>
                            <w:r w:rsidRPr="00214147">
                              <w:rPr>
                                <w:rFonts w:cs="Calibri"/>
                                <w:sz w:val="14"/>
                                <w:szCs w:val="14"/>
                              </w:rPr>
                              <w:t>.</w:t>
                            </w:r>
                            <w:proofErr w:type="gramStart"/>
                            <w:r w:rsidRPr="00214147">
                              <w:rPr>
                                <w:rFonts w:cs="Calibri"/>
                                <w:sz w:val="14"/>
                                <w:szCs w:val="14"/>
                              </w:rPr>
                              <w:t>pl</w:t>
                            </w:r>
                          </w:hyperlink>
                          <w:proofErr w:type="gramEnd"/>
                          <w:r w:rsidRPr="00214147">
                            <w:rPr>
                              <w:noProof/>
                              <w:kern w:val="18"/>
                              <w:sz w:val="14"/>
                              <w:szCs w:val="14"/>
                            </w:rPr>
                            <w:t xml:space="preserve">, </w:t>
                          </w:r>
                        </w:p>
                        <w:p w14:paraId="2D56C082"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7423F4B2"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0B1FD2" id="Pole tekstowe 15" o:spid="_x0000_s1034" type="#_x0000_t202" style="position:absolute;left:0;text-align:left;margin-left:229.55pt;margin-top:391.4pt;width:136.4pt;height:5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" stroked="f">
              <v:textbox>
                <w:txbxContent>
                  <w:p w14:paraId="1189CE82"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EC41C1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747616B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152303C"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9117231"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0" w:history="1">
                      <w:r w:rsidRPr="00214147">
                        <w:rPr>
                          <w:rFonts w:cs="Calibri"/>
                          <w:sz w:val="14"/>
                          <w:szCs w:val="14"/>
                        </w:rPr>
                        <w:t>biuro@mcdn.edu.pl</w:t>
                      </w:r>
                    </w:hyperlink>
                    <w:r w:rsidRPr="00214147">
                      <w:rPr>
                        <w:noProof/>
                        <w:kern w:val="18"/>
                        <w:sz w:val="14"/>
                        <w:szCs w:val="14"/>
                      </w:rPr>
                      <w:t xml:space="preserve">, </w:t>
                    </w:r>
                  </w:p>
                  <w:p w14:paraId="2D56C082"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7423F4B2"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2576" behindDoc="0" locked="0" layoutInCell="1" allowOverlap="1" wp14:anchorId="1DDC885B" wp14:editId="3067D6F6">
              <wp:simplePos x="0" y="0"/>
              <wp:positionH relativeFrom="column">
                <wp:posOffset>2915285</wp:posOffset>
              </wp:positionH>
              <wp:positionV relativeFrom="paragraph">
                <wp:posOffset>4970780</wp:posOffset>
              </wp:positionV>
              <wp:extent cx="1732280" cy="754380"/>
              <wp:effectExtent l="0" t="0" r="1270" b="7620"/>
              <wp:wrapNone/>
              <wp:docPr id="14"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2F39B"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398551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6604BCF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5ED1AA91"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2C8952EB"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1" w:history="1">
                            <w:r w:rsidRPr="00214147">
                              <w:rPr>
                                <w:rFonts w:cs="Calibri"/>
                                <w:sz w:val="14"/>
                                <w:szCs w:val="14"/>
                              </w:rPr>
                              <w:t>biuro@mcdn.</w:t>
                            </w:r>
                            <w:proofErr w:type="gramStart"/>
                            <w:r w:rsidRPr="00214147">
                              <w:rPr>
                                <w:rFonts w:cs="Calibri"/>
                                <w:sz w:val="14"/>
                                <w:szCs w:val="14"/>
                              </w:rPr>
                              <w:t>edu</w:t>
                            </w:r>
                            <w:proofErr w:type="gramEnd"/>
                            <w:r w:rsidRPr="00214147">
                              <w:rPr>
                                <w:rFonts w:cs="Calibri"/>
                                <w:sz w:val="14"/>
                                <w:szCs w:val="14"/>
                              </w:rPr>
                              <w:t>.</w:t>
                            </w:r>
                            <w:proofErr w:type="gramStart"/>
                            <w:r w:rsidRPr="00214147">
                              <w:rPr>
                                <w:rFonts w:cs="Calibri"/>
                                <w:sz w:val="14"/>
                                <w:szCs w:val="14"/>
                              </w:rPr>
                              <w:t>pl</w:t>
                            </w:r>
                          </w:hyperlink>
                          <w:proofErr w:type="gramEnd"/>
                          <w:r w:rsidRPr="00214147">
                            <w:rPr>
                              <w:noProof/>
                              <w:kern w:val="18"/>
                              <w:sz w:val="14"/>
                              <w:szCs w:val="14"/>
                            </w:rPr>
                            <w:t xml:space="preserve">, </w:t>
                          </w:r>
                        </w:p>
                        <w:p w14:paraId="2B3EDDD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25D113C4"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DC885B" id="Pole tekstowe 14" o:spid="_x0000_s1035" type="#_x0000_t202" style="position:absolute;left:0;text-align:left;margin-left:229.55pt;margin-top:391.4pt;width:136.4pt;height:5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" stroked="f">
              <v:textbox>
                <w:txbxContent>
                  <w:p w14:paraId="1F92F39B"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63985514"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6604BCF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5ED1AA91"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2C8952EB"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2" w:history="1">
                      <w:r w:rsidRPr="00214147">
                        <w:rPr>
                          <w:rFonts w:cs="Calibri"/>
                          <w:sz w:val="14"/>
                          <w:szCs w:val="14"/>
                        </w:rPr>
                        <w:t>biuro@mcdn.edu.pl</w:t>
                      </w:r>
                    </w:hyperlink>
                    <w:r w:rsidRPr="00214147">
                      <w:rPr>
                        <w:noProof/>
                        <w:kern w:val="18"/>
                        <w:sz w:val="14"/>
                        <w:szCs w:val="14"/>
                      </w:rPr>
                      <w:t xml:space="preserve">, </w:t>
                    </w:r>
                  </w:p>
                  <w:p w14:paraId="2B3EDDD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25D113C4"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1552" behindDoc="0" locked="0" layoutInCell="1" allowOverlap="1" wp14:anchorId="1AAE7549" wp14:editId="31D623CC">
              <wp:simplePos x="0" y="0"/>
              <wp:positionH relativeFrom="column">
                <wp:posOffset>2915285</wp:posOffset>
              </wp:positionH>
              <wp:positionV relativeFrom="paragraph">
                <wp:posOffset>4970780</wp:posOffset>
              </wp:positionV>
              <wp:extent cx="1732280" cy="754380"/>
              <wp:effectExtent l="0" t="0" r="1270" b="7620"/>
              <wp:wrapNone/>
              <wp:docPr id="13"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AAAC0"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329571B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2A37B3E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35FC55AB"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2C6F4AED"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3" w:history="1">
                            <w:r w:rsidRPr="00214147">
                              <w:rPr>
                                <w:rFonts w:cs="Calibri"/>
                                <w:sz w:val="14"/>
                                <w:szCs w:val="14"/>
                              </w:rPr>
                              <w:t>biuro@mcdn.</w:t>
                            </w:r>
                            <w:proofErr w:type="gramStart"/>
                            <w:r w:rsidRPr="00214147">
                              <w:rPr>
                                <w:rFonts w:cs="Calibri"/>
                                <w:sz w:val="14"/>
                                <w:szCs w:val="14"/>
                              </w:rPr>
                              <w:t>edu</w:t>
                            </w:r>
                            <w:proofErr w:type="gramEnd"/>
                            <w:r w:rsidRPr="00214147">
                              <w:rPr>
                                <w:rFonts w:cs="Calibri"/>
                                <w:sz w:val="14"/>
                                <w:szCs w:val="14"/>
                              </w:rPr>
                              <w:t>.</w:t>
                            </w:r>
                            <w:proofErr w:type="gramStart"/>
                            <w:r w:rsidRPr="00214147">
                              <w:rPr>
                                <w:rFonts w:cs="Calibri"/>
                                <w:sz w:val="14"/>
                                <w:szCs w:val="14"/>
                              </w:rPr>
                              <w:t>pl</w:t>
                            </w:r>
                          </w:hyperlink>
                          <w:proofErr w:type="gramEnd"/>
                          <w:r w:rsidRPr="00214147">
                            <w:rPr>
                              <w:noProof/>
                              <w:kern w:val="18"/>
                              <w:sz w:val="14"/>
                              <w:szCs w:val="14"/>
                            </w:rPr>
                            <w:t xml:space="preserve">, </w:t>
                          </w:r>
                        </w:p>
                        <w:p w14:paraId="449A3CB7"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6C18116B"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AE7549" id="Pole tekstowe 13" o:spid="_x0000_s1036" type="#_x0000_t202" style="position:absolute;left:0;text-align:left;margin-left:229.55pt;margin-top:391.4pt;width:136.4pt;height:5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" stroked="f">
              <v:textbox>
                <w:txbxContent>
                  <w:p w14:paraId="729AAAC0"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329571B3"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2A37B3E0"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35FC55AB"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2C6F4AED"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4" w:history="1">
                      <w:r w:rsidRPr="00214147">
                        <w:rPr>
                          <w:rFonts w:cs="Calibri"/>
                          <w:sz w:val="14"/>
                          <w:szCs w:val="14"/>
                        </w:rPr>
                        <w:t>biuro@mcdn.edu.pl</w:t>
                      </w:r>
                    </w:hyperlink>
                    <w:r w:rsidRPr="00214147">
                      <w:rPr>
                        <w:noProof/>
                        <w:kern w:val="18"/>
                        <w:sz w:val="14"/>
                        <w:szCs w:val="14"/>
                      </w:rPr>
                      <w:t xml:space="preserve">, </w:t>
                    </w:r>
                  </w:p>
                  <w:p w14:paraId="449A3CB7"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6C18116B"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70528" behindDoc="0" locked="0" layoutInCell="1" allowOverlap="1" wp14:anchorId="7F281E60" wp14:editId="41223DD7">
              <wp:simplePos x="0" y="0"/>
              <wp:positionH relativeFrom="column">
                <wp:posOffset>2915285</wp:posOffset>
              </wp:positionH>
              <wp:positionV relativeFrom="paragraph">
                <wp:posOffset>4970780</wp:posOffset>
              </wp:positionV>
              <wp:extent cx="1732280" cy="754380"/>
              <wp:effectExtent l="0" t="0" r="1270" b="762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282B9"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0AFDA497"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3F9FDCD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2E90A5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13E6F57"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5" w:history="1">
                            <w:r w:rsidRPr="00214147">
                              <w:rPr>
                                <w:rFonts w:cs="Calibri"/>
                                <w:sz w:val="14"/>
                                <w:szCs w:val="14"/>
                              </w:rPr>
                              <w:t>biuro@mcdn.</w:t>
                            </w:r>
                            <w:proofErr w:type="gramStart"/>
                            <w:r w:rsidRPr="00214147">
                              <w:rPr>
                                <w:rFonts w:cs="Calibri"/>
                                <w:sz w:val="14"/>
                                <w:szCs w:val="14"/>
                              </w:rPr>
                              <w:t>edu</w:t>
                            </w:r>
                            <w:proofErr w:type="gramEnd"/>
                            <w:r w:rsidRPr="00214147">
                              <w:rPr>
                                <w:rFonts w:cs="Calibri"/>
                                <w:sz w:val="14"/>
                                <w:szCs w:val="14"/>
                              </w:rPr>
                              <w:t>.</w:t>
                            </w:r>
                            <w:proofErr w:type="gramStart"/>
                            <w:r w:rsidRPr="00214147">
                              <w:rPr>
                                <w:rFonts w:cs="Calibri"/>
                                <w:sz w:val="14"/>
                                <w:szCs w:val="14"/>
                              </w:rPr>
                              <w:t>pl</w:t>
                            </w:r>
                          </w:hyperlink>
                          <w:proofErr w:type="gramEnd"/>
                          <w:r w:rsidRPr="00214147">
                            <w:rPr>
                              <w:noProof/>
                              <w:kern w:val="18"/>
                              <w:sz w:val="14"/>
                              <w:szCs w:val="14"/>
                            </w:rPr>
                            <w:t xml:space="preserve">, </w:t>
                          </w:r>
                        </w:p>
                        <w:p w14:paraId="03423E3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1F5A77B7" w14:textId="77777777" w:rsidR="00201F52" w:rsidRPr="00C343A3" w:rsidRDefault="00201F52" w:rsidP="00C34DE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281E60" id="Pole tekstowe 12" o:spid="_x0000_s1037" type="#_x0000_t202" style="position:absolute;left:0;text-align:left;margin-left:229.55pt;margin-top:391.4pt;width:136.4pt;height:5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" stroked="f">
              <v:textbox>
                <w:txbxContent>
                  <w:p w14:paraId="142282B9" w14:textId="77777777" w:rsidR="00201F52" w:rsidRPr="00214147" w:rsidRDefault="00201F52" w:rsidP="00C34DEE">
                    <w:pPr>
                      <w:pStyle w:val="Stopka"/>
                      <w:jc w:val="right"/>
                      <w:rPr>
                        <w:b/>
                        <w:noProof/>
                        <w:kern w:val="18"/>
                        <w:sz w:val="16"/>
                        <w:szCs w:val="16"/>
                      </w:rPr>
                    </w:pPr>
                    <w:r w:rsidRPr="00214147">
                      <w:rPr>
                        <w:b/>
                        <w:noProof/>
                        <w:kern w:val="18"/>
                        <w:sz w:val="16"/>
                        <w:szCs w:val="16"/>
                      </w:rPr>
                      <w:t xml:space="preserve">Realizator projektu: </w:t>
                    </w:r>
                  </w:p>
                  <w:p w14:paraId="0AFDA497"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Małopolskie Centrum </w:t>
                    </w:r>
                  </w:p>
                  <w:p w14:paraId="3F9FDCD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Doskonalenia Nauczycieli </w:t>
                    </w:r>
                  </w:p>
                  <w:p w14:paraId="72E90A56"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ul. Lubelska 23, 30-003 Kraków </w:t>
                    </w:r>
                  </w:p>
                  <w:p w14:paraId="713E6F57" w14:textId="77777777" w:rsidR="00201F52" w:rsidRPr="00214147" w:rsidRDefault="00201F52" w:rsidP="00C34DEE">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6" w:history="1">
                      <w:r w:rsidRPr="00214147">
                        <w:rPr>
                          <w:rFonts w:cs="Calibri"/>
                          <w:sz w:val="14"/>
                          <w:szCs w:val="14"/>
                        </w:rPr>
                        <w:t>biuro@mcdn.edu.pl</w:t>
                      </w:r>
                    </w:hyperlink>
                    <w:r w:rsidRPr="00214147">
                      <w:rPr>
                        <w:noProof/>
                        <w:kern w:val="18"/>
                        <w:sz w:val="14"/>
                        <w:szCs w:val="14"/>
                      </w:rPr>
                      <w:t xml:space="preserve">, </w:t>
                    </w:r>
                  </w:p>
                  <w:p w14:paraId="03423E3E" w14:textId="77777777" w:rsidR="00201F52" w:rsidRPr="00214147" w:rsidRDefault="00201F52" w:rsidP="00C34DEE">
                    <w:pPr>
                      <w:pStyle w:val="Stopka"/>
                      <w:jc w:val="right"/>
                      <w:rPr>
                        <w:noProof/>
                        <w:kern w:val="18"/>
                        <w:sz w:val="14"/>
                        <w:szCs w:val="14"/>
                      </w:rPr>
                    </w:pPr>
                    <w:r w:rsidRPr="00214147">
                      <w:rPr>
                        <w:noProof/>
                        <w:kern w:val="18"/>
                        <w:sz w:val="14"/>
                        <w:szCs w:val="14"/>
                      </w:rPr>
                      <w:t xml:space="preserve">tel. 12 623 76 46 </w:t>
                    </w:r>
                  </w:p>
                  <w:p w14:paraId="1F5A77B7" w14:textId="77777777" w:rsidR="00201F52" w:rsidRPr="00C343A3" w:rsidRDefault="00201F52" w:rsidP="00C34DEE">
                    <w:pPr>
                      <w:jc w:val="right"/>
                    </w:pPr>
                  </w:p>
                </w:txbxContent>
              </v:textbox>
            </v:shape>
          </w:pict>
        </mc:Fallback>
      </mc:AlternateContent>
    </w:r>
    <w:r>
      <w:rPr>
        <w:noProof/>
        <w:lang w:eastAsia="pl-PL"/>
      </w:rPr>
      <mc:AlternateContent>
        <mc:Choice Requires="wps">
          <w:drawing>
            <wp:anchor distT="0" distB="0" distL="114300" distR="114300" simplePos="0" relativeHeight="251668480" behindDoc="0" locked="0" layoutInCell="1" allowOverlap="1" wp14:anchorId="59AB2969" wp14:editId="166085DA">
              <wp:simplePos x="0" y="0"/>
              <wp:positionH relativeFrom="column">
                <wp:posOffset>7907020</wp:posOffset>
              </wp:positionH>
              <wp:positionV relativeFrom="paragraph">
                <wp:posOffset>72390</wp:posOffset>
              </wp:positionV>
              <wp:extent cx="1732280" cy="754380"/>
              <wp:effectExtent l="0" t="0" r="1270" b="762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E71CF" w14:textId="77777777" w:rsidR="00201F52" w:rsidRPr="00214147" w:rsidRDefault="00201F52" w:rsidP="00201F52">
                          <w:pPr>
                            <w:pStyle w:val="Stopka"/>
                            <w:jc w:val="right"/>
                            <w:rPr>
                              <w:b/>
                              <w:noProof/>
                              <w:kern w:val="18"/>
                              <w:sz w:val="16"/>
                              <w:szCs w:val="16"/>
                            </w:rPr>
                          </w:pPr>
                          <w:r w:rsidRPr="00214147">
                            <w:rPr>
                              <w:b/>
                              <w:noProof/>
                              <w:kern w:val="18"/>
                              <w:sz w:val="16"/>
                              <w:szCs w:val="16"/>
                            </w:rPr>
                            <w:t xml:space="preserve">Realizator projektu: </w:t>
                          </w:r>
                        </w:p>
                        <w:p w14:paraId="5CA0E6A4"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Małopolskie Centrum </w:t>
                          </w:r>
                        </w:p>
                        <w:p w14:paraId="23BD169E"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Doskonalenia Nauczycieli </w:t>
                          </w:r>
                        </w:p>
                        <w:p w14:paraId="28197A99"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ul. Lubelska 23, 30-003 Kraków </w:t>
                          </w:r>
                        </w:p>
                        <w:p w14:paraId="74811932" w14:textId="77777777" w:rsidR="00201F52" w:rsidRPr="00214147" w:rsidRDefault="00201F52" w:rsidP="00201F52">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7" w:history="1">
                            <w:r w:rsidRPr="00214147">
                              <w:rPr>
                                <w:rFonts w:cs="Calibri"/>
                                <w:sz w:val="14"/>
                                <w:szCs w:val="14"/>
                              </w:rPr>
                              <w:t>biuro@mcdn.</w:t>
                            </w:r>
                            <w:proofErr w:type="gramStart"/>
                            <w:r w:rsidRPr="00214147">
                              <w:rPr>
                                <w:rFonts w:cs="Calibri"/>
                                <w:sz w:val="14"/>
                                <w:szCs w:val="14"/>
                              </w:rPr>
                              <w:t>edu</w:t>
                            </w:r>
                            <w:proofErr w:type="gramEnd"/>
                            <w:r w:rsidRPr="00214147">
                              <w:rPr>
                                <w:rFonts w:cs="Calibri"/>
                                <w:sz w:val="14"/>
                                <w:szCs w:val="14"/>
                              </w:rPr>
                              <w:t>.</w:t>
                            </w:r>
                            <w:proofErr w:type="gramStart"/>
                            <w:r w:rsidRPr="00214147">
                              <w:rPr>
                                <w:rFonts w:cs="Calibri"/>
                                <w:sz w:val="14"/>
                                <w:szCs w:val="14"/>
                              </w:rPr>
                              <w:t>pl</w:t>
                            </w:r>
                          </w:hyperlink>
                          <w:proofErr w:type="gramEnd"/>
                          <w:r w:rsidRPr="00214147">
                            <w:rPr>
                              <w:noProof/>
                              <w:kern w:val="18"/>
                              <w:sz w:val="14"/>
                              <w:szCs w:val="14"/>
                            </w:rPr>
                            <w:t xml:space="preserve">, </w:t>
                          </w:r>
                        </w:p>
                        <w:p w14:paraId="17B0764C"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tel. 12 623 76 46 </w:t>
                          </w:r>
                        </w:p>
                        <w:p w14:paraId="67B70112" w14:textId="77777777" w:rsidR="00201F52" w:rsidRPr="00C343A3" w:rsidRDefault="00201F52" w:rsidP="00201F52">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AB2969" id="Pole tekstowe 7" o:spid="_x0000_s1038" type="#_x0000_t202" style="position:absolute;left:0;text-align:left;margin-left:622.6pt;margin-top:5.7pt;width:136.4pt;height:5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" stroked="f">
              <v:textbox>
                <w:txbxContent>
                  <w:p w14:paraId="1E3E71CF" w14:textId="77777777" w:rsidR="00201F52" w:rsidRPr="00214147" w:rsidRDefault="00201F52" w:rsidP="00201F52">
                    <w:pPr>
                      <w:pStyle w:val="Stopka"/>
                      <w:jc w:val="right"/>
                      <w:rPr>
                        <w:b/>
                        <w:noProof/>
                        <w:kern w:val="18"/>
                        <w:sz w:val="16"/>
                        <w:szCs w:val="16"/>
                      </w:rPr>
                    </w:pPr>
                    <w:r w:rsidRPr="00214147">
                      <w:rPr>
                        <w:b/>
                        <w:noProof/>
                        <w:kern w:val="18"/>
                        <w:sz w:val="16"/>
                        <w:szCs w:val="16"/>
                      </w:rPr>
                      <w:t xml:space="preserve">Realizator projektu: </w:t>
                    </w:r>
                  </w:p>
                  <w:p w14:paraId="5CA0E6A4"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Małopolskie Centrum </w:t>
                    </w:r>
                  </w:p>
                  <w:p w14:paraId="23BD169E"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Doskonalenia Nauczycieli </w:t>
                    </w:r>
                  </w:p>
                  <w:p w14:paraId="28197A99"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ul. Lubelska 23, 30-003 Kraków </w:t>
                    </w:r>
                  </w:p>
                  <w:p w14:paraId="74811932" w14:textId="77777777" w:rsidR="00201F52" w:rsidRPr="00214147" w:rsidRDefault="00201F52" w:rsidP="00201F52">
                    <w:pPr>
                      <w:pStyle w:val="Stopka"/>
                      <w:jc w:val="right"/>
                      <w:rPr>
                        <w:noProof/>
                        <w:kern w:val="18"/>
                        <w:sz w:val="14"/>
                        <w:szCs w:val="14"/>
                      </w:rPr>
                    </w:pPr>
                    <w:r w:rsidRPr="00214147">
                      <w:rPr>
                        <w:noProof/>
                        <w:kern w:val="18"/>
                        <w:sz w:val="14"/>
                        <w:szCs w:val="14"/>
                      </w:rPr>
                      <w:t>e-mail</w:t>
                    </w:r>
                    <w:r w:rsidRPr="00214147">
                      <w:rPr>
                        <w:rFonts w:cs="Calibri"/>
                        <w:noProof/>
                        <w:kern w:val="18"/>
                        <w:sz w:val="14"/>
                        <w:szCs w:val="14"/>
                      </w:rPr>
                      <w:t xml:space="preserve">: </w:t>
                    </w:r>
                    <w:hyperlink r:id="rId18" w:history="1">
                      <w:r w:rsidRPr="00214147">
                        <w:rPr>
                          <w:rFonts w:cs="Calibri"/>
                          <w:sz w:val="14"/>
                          <w:szCs w:val="14"/>
                        </w:rPr>
                        <w:t>biuro@mcdn.edu.pl</w:t>
                      </w:r>
                    </w:hyperlink>
                    <w:r w:rsidRPr="00214147">
                      <w:rPr>
                        <w:noProof/>
                        <w:kern w:val="18"/>
                        <w:sz w:val="14"/>
                        <w:szCs w:val="14"/>
                      </w:rPr>
                      <w:t xml:space="preserve">, </w:t>
                    </w:r>
                  </w:p>
                  <w:p w14:paraId="17B0764C" w14:textId="77777777" w:rsidR="00201F52" w:rsidRPr="00214147" w:rsidRDefault="00201F52" w:rsidP="00201F52">
                    <w:pPr>
                      <w:pStyle w:val="Stopka"/>
                      <w:jc w:val="right"/>
                      <w:rPr>
                        <w:noProof/>
                        <w:kern w:val="18"/>
                        <w:sz w:val="14"/>
                        <w:szCs w:val="14"/>
                      </w:rPr>
                    </w:pPr>
                    <w:r w:rsidRPr="00214147">
                      <w:rPr>
                        <w:noProof/>
                        <w:kern w:val="18"/>
                        <w:sz w:val="14"/>
                        <w:szCs w:val="14"/>
                      </w:rPr>
                      <w:t xml:space="preserve">tel. 12 623 76 46 </w:t>
                    </w:r>
                  </w:p>
                  <w:p w14:paraId="67B70112" w14:textId="77777777" w:rsidR="00201F52" w:rsidRPr="00C343A3" w:rsidRDefault="00201F52" w:rsidP="00201F52">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E32AF" w14:textId="77777777" w:rsidR="003B1879" w:rsidRDefault="003B1879" w:rsidP="00D83B78">
      <w:pPr>
        <w:spacing w:line="240" w:lineRule="auto"/>
      </w:pPr>
      <w:r>
        <w:separator/>
      </w:r>
    </w:p>
  </w:footnote>
  <w:footnote w:type="continuationSeparator" w:id="0">
    <w:p w14:paraId="0A8AAA60" w14:textId="77777777" w:rsidR="003B1879" w:rsidRDefault="003B1879" w:rsidP="00D83B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C9EC8" w14:textId="77777777" w:rsidR="00021A68" w:rsidRPr="00021A68" w:rsidRDefault="00021A68" w:rsidP="00021A68">
    <w:pPr>
      <w:shd w:val="clear" w:color="auto" w:fill="FFFFFF"/>
      <w:spacing w:line="240" w:lineRule="auto"/>
      <w:ind w:right="-284" w:hanging="284"/>
      <w:rPr>
        <w:rFonts w:eastAsia="Times New Roman" w:cs="Arial"/>
        <w:color w:val="000000"/>
        <w:sz w:val="24"/>
        <w:szCs w:val="24"/>
        <w:lang w:eastAsia="pl-PL"/>
      </w:rPr>
    </w:pPr>
    <w:r>
      <w:rPr>
        <w:rFonts w:eastAsia="Times New Roman" w:cs="Arial"/>
        <w:color w:val="000000"/>
        <w:sz w:val="24"/>
        <w:szCs w:val="24"/>
        <w:lang w:eastAsia="pl-PL"/>
      </w:rPr>
      <w:t xml:space="preserve">  </w:t>
    </w:r>
    <w:r>
      <w:rPr>
        <w:rFonts w:eastAsia="Times New Roman" w:cs="Arial"/>
        <w:noProof/>
        <w:color w:val="1256BB"/>
        <w:sz w:val="24"/>
        <w:szCs w:val="24"/>
        <w:lang w:eastAsia="pl-PL"/>
      </w:rPr>
      <w:drawing>
        <wp:inline distT="0" distB="0" distL="0" distR="0" wp14:anchorId="21E20178" wp14:editId="765F138F">
          <wp:extent cx="952500" cy="361950"/>
          <wp:effectExtent l="0" t="0" r="0" b="0"/>
          <wp:docPr id="42" name="Obraz 42" descr="Logotyp RPO - przejdź do serwisu www.fundusze.malopolska.pl. Link otwiera się w nowym okni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yp RPO - przejdź do serwisu www.fundusze.malopolska.pl. Link otwiera się w nowym okni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pic:spPr>
              </pic:pic>
            </a:graphicData>
          </a:graphic>
        </wp:inline>
      </w:drawing>
    </w:r>
    <w:r>
      <w:rPr>
        <w:rFonts w:eastAsia="Times New Roman" w:cs="Arial"/>
        <w:noProof/>
        <w:color w:val="000000"/>
        <w:sz w:val="24"/>
        <w:szCs w:val="24"/>
        <w:lang w:eastAsia="pl-PL"/>
      </w:rPr>
      <w:drawing>
        <wp:inline distT="0" distB="0" distL="0" distR="0" wp14:anchorId="387E5347" wp14:editId="614DAE39">
          <wp:extent cx="1371600" cy="361950"/>
          <wp:effectExtent l="0" t="0" r="0" b="0"/>
          <wp:docPr id="43" name="Obraz 43" descr="Barwy Rzecz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rwy Rzeczpospolitej Polskiej"/>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r>
      <w:rPr>
        <w:rFonts w:eastAsia="Times New Roman" w:cs="Arial"/>
        <w:noProof/>
        <w:color w:val="1256BB"/>
        <w:sz w:val="24"/>
        <w:szCs w:val="24"/>
        <w:lang w:eastAsia="pl-PL"/>
      </w:rPr>
      <w:drawing>
        <wp:inline distT="0" distB="0" distL="0" distR="0" wp14:anchorId="7C219BF7" wp14:editId="30695C13">
          <wp:extent cx="2171700" cy="361950"/>
          <wp:effectExtent l="0" t="0" r="0" b="0"/>
          <wp:docPr id="44" name="Obraz 44" descr="Logotyp Województwa Małopolskiego - przejdź do serwisu www.malopolska.pl. Link otwiera się w nowym okni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typ Województwa Małopolskiego - przejdź do serwisu www.malopolska.pl. Link otwiera się w nowym okni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361950"/>
                  </a:xfrm>
                  <a:prstGeom prst="rect">
                    <a:avLst/>
                  </a:prstGeom>
                  <a:noFill/>
                  <a:ln>
                    <a:noFill/>
                  </a:ln>
                </pic:spPr>
              </pic:pic>
            </a:graphicData>
          </a:graphic>
        </wp:inline>
      </w:drawing>
    </w:r>
    <w:r>
      <w:rPr>
        <w:rFonts w:eastAsia="Times New Roman" w:cs="Arial"/>
        <w:noProof/>
        <w:color w:val="1256BB"/>
        <w:sz w:val="24"/>
        <w:szCs w:val="24"/>
        <w:lang w:eastAsia="pl-PL"/>
      </w:rPr>
      <w:drawing>
        <wp:inline distT="0" distB="0" distL="0" distR="0" wp14:anchorId="54FE1CCB" wp14:editId="33A3740F">
          <wp:extent cx="1419225" cy="361950"/>
          <wp:effectExtent l="0" t="0" r="9525" b="0"/>
          <wp:docPr id="45" name="Obraz 45" descr="Logotyp Unii Europejskiej - przejdź do serwisu europa.eu. Link otwiera się w nowym okni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typ Unii Europejskiej - przejdź do serwisu europa.eu. Link otwiera się w nowym okni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18D"/>
    <w:multiLevelType w:val="hybridMultilevel"/>
    <w:tmpl w:val="1BBC8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6246D"/>
    <w:multiLevelType w:val="hybridMultilevel"/>
    <w:tmpl w:val="3334B184"/>
    <w:lvl w:ilvl="0" w:tplc="0415000B">
      <w:start w:val="1"/>
      <w:numFmt w:val="bullet"/>
      <w:lvlText w:val=""/>
      <w:lvlJc w:val="left"/>
      <w:pPr>
        <w:ind w:left="720" w:hanging="360"/>
      </w:pPr>
      <w:rPr>
        <w:rFonts w:ascii="Wingdings" w:hAnsi="Wingding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F30E0"/>
    <w:multiLevelType w:val="hybridMultilevel"/>
    <w:tmpl w:val="62EA4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A94290"/>
    <w:multiLevelType w:val="hybridMultilevel"/>
    <w:tmpl w:val="8B3E68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E084605"/>
    <w:multiLevelType w:val="hybridMultilevel"/>
    <w:tmpl w:val="F98E7144"/>
    <w:lvl w:ilvl="0" w:tplc="9B34B1E0">
      <w:start w:val="1"/>
      <w:numFmt w:val="upperRoman"/>
      <w:pStyle w:val="Nagwek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CC2CEA">
      <w:start w:val="1"/>
      <w:numFmt w:val="lowerLetter"/>
      <w:lvlText w:val="%2"/>
      <w:lvlJc w:val="left"/>
      <w:pPr>
        <w:ind w:left="11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FF0153C">
      <w:start w:val="1"/>
      <w:numFmt w:val="lowerRoman"/>
      <w:lvlText w:val="%3"/>
      <w:lvlJc w:val="left"/>
      <w:pPr>
        <w:ind w:left="18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B6C5FBE">
      <w:start w:val="1"/>
      <w:numFmt w:val="decimal"/>
      <w:lvlText w:val="%4"/>
      <w:lvlJc w:val="left"/>
      <w:pPr>
        <w:ind w:left="2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7E4B442">
      <w:start w:val="1"/>
      <w:numFmt w:val="lowerLetter"/>
      <w:lvlText w:val="%5"/>
      <w:lvlJc w:val="left"/>
      <w:pPr>
        <w:ind w:left="32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C4FB26">
      <w:start w:val="1"/>
      <w:numFmt w:val="lowerRoman"/>
      <w:lvlText w:val="%6"/>
      <w:lvlJc w:val="left"/>
      <w:pPr>
        <w:ind w:left="39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A636B4">
      <w:start w:val="1"/>
      <w:numFmt w:val="decimal"/>
      <w:lvlText w:val="%7"/>
      <w:lvlJc w:val="left"/>
      <w:pPr>
        <w:ind w:left="47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3F26FBC">
      <w:start w:val="1"/>
      <w:numFmt w:val="lowerLetter"/>
      <w:lvlText w:val="%8"/>
      <w:lvlJc w:val="left"/>
      <w:pPr>
        <w:ind w:left="543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8FA16D0">
      <w:start w:val="1"/>
      <w:numFmt w:val="lowerRoman"/>
      <w:lvlText w:val="%9"/>
      <w:lvlJc w:val="left"/>
      <w:pPr>
        <w:ind w:left="61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4752C3"/>
    <w:multiLevelType w:val="hybridMultilevel"/>
    <w:tmpl w:val="B9A2181E"/>
    <w:lvl w:ilvl="0" w:tplc="BA2CCC54">
      <w:start w:val="1"/>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0CDE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4E7D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528E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8F1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9A48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E445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EF4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742C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B532E9"/>
    <w:multiLevelType w:val="hybridMultilevel"/>
    <w:tmpl w:val="AB324024"/>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BE669D"/>
    <w:multiLevelType w:val="hybridMultilevel"/>
    <w:tmpl w:val="DA28E2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8372EC"/>
    <w:multiLevelType w:val="multilevel"/>
    <w:tmpl w:val="469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31239"/>
    <w:multiLevelType w:val="hybridMultilevel"/>
    <w:tmpl w:val="81DC3C14"/>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F6222F"/>
    <w:multiLevelType w:val="hybridMultilevel"/>
    <w:tmpl w:val="3E301AE0"/>
    <w:lvl w:ilvl="0" w:tplc="7EAE475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721A26">
      <w:start w:val="1"/>
      <w:numFmt w:val="lowerLetter"/>
      <w:lvlText w:val="%2."/>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44D5D6">
      <w:start w:val="1"/>
      <w:numFmt w:val="bullet"/>
      <w:lvlText w:val="•"/>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AB502">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927602">
      <w:start w:val="1"/>
      <w:numFmt w:val="bullet"/>
      <w:lvlText w:val="o"/>
      <w:lvlJc w:val="left"/>
      <w:pPr>
        <w:ind w:left="2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DE7514">
      <w:start w:val="1"/>
      <w:numFmt w:val="bullet"/>
      <w:lvlText w:val="▪"/>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6C068">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AE813A">
      <w:start w:val="1"/>
      <w:numFmt w:val="bullet"/>
      <w:lvlText w:val="o"/>
      <w:lvlJc w:val="left"/>
      <w:pPr>
        <w:ind w:left="5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0D42A">
      <w:start w:val="1"/>
      <w:numFmt w:val="bullet"/>
      <w:lvlText w:val="▪"/>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A676ACC"/>
    <w:multiLevelType w:val="hybridMultilevel"/>
    <w:tmpl w:val="D4789B86"/>
    <w:lvl w:ilvl="0" w:tplc="0415000B">
      <w:start w:val="1"/>
      <w:numFmt w:val="bullet"/>
      <w:lvlText w:val=""/>
      <w:lvlJc w:val="left"/>
      <w:pPr>
        <w:ind w:left="720" w:hanging="360"/>
      </w:pPr>
      <w:rPr>
        <w:rFonts w:ascii="Wingdings" w:hAnsi="Wingding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925F9C"/>
    <w:multiLevelType w:val="hybridMultilevel"/>
    <w:tmpl w:val="3CBA0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EA3BE8"/>
    <w:multiLevelType w:val="hybridMultilevel"/>
    <w:tmpl w:val="00482BB6"/>
    <w:lvl w:ilvl="0" w:tplc="0415000B">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4" w15:restartNumberingAfterBreak="0">
    <w:nsid w:val="2E897016"/>
    <w:multiLevelType w:val="hybridMultilevel"/>
    <w:tmpl w:val="B52E2272"/>
    <w:lvl w:ilvl="0" w:tplc="F9A847A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C04208"/>
    <w:multiLevelType w:val="hybridMultilevel"/>
    <w:tmpl w:val="F42A76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4AD0E77"/>
    <w:multiLevelType w:val="multilevel"/>
    <w:tmpl w:val="345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07073"/>
    <w:multiLevelType w:val="hybridMultilevel"/>
    <w:tmpl w:val="79261586"/>
    <w:lvl w:ilvl="0" w:tplc="0415000B">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117046"/>
    <w:multiLevelType w:val="hybridMultilevel"/>
    <w:tmpl w:val="06821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1D374B"/>
    <w:multiLevelType w:val="hybridMultilevel"/>
    <w:tmpl w:val="CF14E4AC"/>
    <w:lvl w:ilvl="0" w:tplc="2D52F2FC">
      <w:start w:val="30"/>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64E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A25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D20F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A065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63C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613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6E3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7253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65724E"/>
    <w:multiLevelType w:val="hybridMultilevel"/>
    <w:tmpl w:val="E222B06E"/>
    <w:lvl w:ilvl="0" w:tplc="FD2E60C2">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4D1246"/>
    <w:multiLevelType w:val="hybridMultilevel"/>
    <w:tmpl w:val="6D3024B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65B64C6E"/>
    <w:multiLevelType w:val="hybridMultilevel"/>
    <w:tmpl w:val="99469476"/>
    <w:lvl w:ilvl="0" w:tplc="E28840EC">
      <w:start w:val="22"/>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D81A1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48F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36BF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A687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34F3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AEAE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4A15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E0A5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4466A8E"/>
    <w:multiLevelType w:val="hybridMultilevel"/>
    <w:tmpl w:val="69E04472"/>
    <w:lvl w:ilvl="0" w:tplc="21201D60">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6740539"/>
    <w:multiLevelType w:val="hybridMultilevel"/>
    <w:tmpl w:val="2206CA70"/>
    <w:lvl w:ilvl="0" w:tplc="0415000F">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21"/>
  </w:num>
  <w:num w:numId="2">
    <w:abstractNumId w:val="7"/>
  </w:num>
  <w:num w:numId="3">
    <w:abstractNumId w:val="11"/>
  </w:num>
  <w:num w:numId="4">
    <w:abstractNumId w:val="12"/>
  </w:num>
  <w:num w:numId="5">
    <w:abstractNumId w:val="3"/>
  </w:num>
  <w:num w:numId="6">
    <w:abstractNumId w:val="17"/>
  </w:num>
  <w:num w:numId="7">
    <w:abstractNumId w:val="6"/>
  </w:num>
  <w:num w:numId="8">
    <w:abstractNumId w:val="16"/>
  </w:num>
  <w:num w:numId="9">
    <w:abstractNumId w:val="8"/>
  </w:num>
  <w:num w:numId="10">
    <w:abstractNumId w:val="15"/>
  </w:num>
  <w:num w:numId="11">
    <w:abstractNumId w:val="13"/>
  </w:num>
  <w:num w:numId="12">
    <w:abstractNumId w:val="0"/>
  </w:num>
  <w:num w:numId="13">
    <w:abstractNumId w:val="18"/>
  </w:num>
  <w:num w:numId="14">
    <w:abstractNumId w:val="9"/>
  </w:num>
  <w:num w:numId="15">
    <w:abstractNumId w:val="2"/>
  </w:num>
  <w:num w:numId="16">
    <w:abstractNumId w:val="2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3"/>
  </w:num>
  <w:num w:numId="22">
    <w:abstractNumId w:val="5"/>
  </w:num>
  <w:num w:numId="23">
    <w:abstractNumId w:val="22"/>
  </w:num>
  <w:num w:numId="24">
    <w:abstractNumId w:val="19"/>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78"/>
    <w:rsid w:val="00021A68"/>
    <w:rsid w:val="000323B1"/>
    <w:rsid w:val="000950C2"/>
    <w:rsid w:val="000A3E5C"/>
    <w:rsid w:val="000D025B"/>
    <w:rsid w:val="00100053"/>
    <w:rsid w:val="001103BC"/>
    <w:rsid w:val="00132DBF"/>
    <w:rsid w:val="00137E12"/>
    <w:rsid w:val="00143E8B"/>
    <w:rsid w:val="001859E1"/>
    <w:rsid w:val="001861CA"/>
    <w:rsid w:val="0019437D"/>
    <w:rsid w:val="001C0877"/>
    <w:rsid w:val="001F05D0"/>
    <w:rsid w:val="001F635E"/>
    <w:rsid w:val="001F6881"/>
    <w:rsid w:val="00201F52"/>
    <w:rsid w:val="002061B2"/>
    <w:rsid w:val="002422FE"/>
    <w:rsid w:val="00251780"/>
    <w:rsid w:val="002739E9"/>
    <w:rsid w:val="002829F4"/>
    <w:rsid w:val="002B2083"/>
    <w:rsid w:val="002B7EB7"/>
    <w:rsid w:val="002C2D4A"/>
    <w:rsid w:val="002D2D09"/>
    <w:rsid w:val="002D6120"/>
    <w:rsid w:val="00320204"/>
    <w:rsid w:val="0032473C"/>
    <w:rsid w:val="00341410"/>
    <w:rsid w:val="00372867"/>
    <w:rsid w:val="003925FE"/>
    <w:rsid w:val="003B03B5"/>
    <w:rsid w:val="003B1879"/>
    <w:rsid w:val="003C3C92"/>
    <w:rsid w:val="003C5410"/>
    <w:rsid w:val="003E3AE1"/>
    <w:rsid w:val="003E5695"/>
    <w:rsid w:val="003F5392"/>
    <w:rsid w:val="00432ECF"/>
    <w:rsid w:val="00440FBB"/>
    <w:rsid w:val="00444C87"/>
    <w:rsid w:val="004A3839"/>
    <w:rsid w:val="004C776C"/>
    <w:rsid w:val="00526412"/>
    <w:rsid w:val="005276AC"/>
    <w:rsid w:val="00527F1D"/>
    <w:rsid w:val="0053166A"/>
    <w:rsid w:val="00556BC1"/>
    <w:rsid w:val="00561A9D"/>
    <w:rsid w:val="0056455D"/>
    <w:rsid w:val="005763CC"/>
    <w:rsid w:val="005A0BA6"/>
    <w:rsid w:val="005B28E4"/>
    <w:rsid w:val="005B3645"/>
    <w:rsid w:val="005B4A6E"/>
    <w:rsid w:val="00637431"/>
    <w:rsid w:val="006379D0"/>
    <w:rsid w:val="00652514"/>
    <w:rsid w:val="0066021E"/>
    <w:rsid w:val="00680B12"/>
    <w:rsid w:val="0068277A"/>
    <w:rsid w:val="00682FB6"/>
    <w:rsid w:val="006A7848"/>
    <w:rsid w:val="006B6056"/>
    <w:rsid w:val="006C3E27"/>
    <w:rsid w:val="006C47CB"/>
    <w:rsid w:val="006E1753"/>
    <w:rsid w:val="0072088D"/>
    <w:rsid w:val="00721622"/>
    <w:rsid w:val="00730062"/>
    <w:rsid w:val="00733A5A"/>
    <w:rsid w:val="00741265"/>
    <w:rsid w:val="00741854"/>
    <w:rsid w:val="00780570"/>
    <w:rsid w:val="00794121"/>
    <w:rsid w:val="007A1EC3"/>
    <w:rsid w:val="007B06FD"/>
    <w:rsid w:val="007B2392"/>
    <w:rsid w:val="007B6ED6"/>
    <w:rsid w:val="007D0F12"/>
    <w:rsid w:val="007E03DB"/>
    <w:rsid w:val="007E1720"/>
    <w:rsid w:val="007F4D97"/>
    <w:rsid w:val="00803459"/>
    <w:rsid w:val="0087234C"/>
    <w:rsid w:val="00872BEC"/>
    <w:rsid w:val="00881861"/>
    <w:rsid w:val="008909A1"/>
    <w:rsid w:val="00893820"/>
    <w:rsid w:val="00895959"/>
    <w:rsid w:val="00897728"/>
    <w:rsid w:val="008A0E5D"/>
    <w:rsid w:val="008B280E"/>
    <w:rsid w:val="008B61D2"/>
    <w:rsid w:val="008E15DF"/>
    <w:rsid w:val="008F5680"/>
    <w:rsid w:val="009100C1"/>
    <w:rsid w:val="0091665C"/>
    <w:rsid w:val="00945369"/>
    <w:rsid w:val="00960511"/>
    <w:rsid w:val="00961A1E"/>
    <w:rsid w:val="00986E85"/>
    <w:rsid w:val="0099296C"/>
    <w:rsid w:val="00994C7D"/>
    <w:rsid w:val="009C180A"/>
    <w:rsid w:val="009D7C7E"/>
    <w:rsid w:val="009E0145"/>
    <w:rsid w:val="00A13BD2"/>
    <w:rsid w:val="00A25A04"/>
    <w:rsid w:val="00A34306"/>
    <w:rsid w:val="00A43288"/>
    <w:rsid w:val="00A432A3"/>
    <w:rsid w:val="00A4557F"/>
    <w:rsid w:val="00A716D7"/>
    <w:rsid w:val="00A87CCB"/>
    <w:rsid w:val="00AA69F7"/>
    <w:rsid w:val="00AD2BBF"/>
    <w:rsid w:val="00AE3606"/>
    <w:rsid w:val="00AF1C04"/>
    <w:rsid w:val="00AF292B"/>
    <w:rsid w:val="00B06AD6"/>
    <w:rsid w:val="00B31DBE"/>
    <w:rsid w:val="00B4272E"/>
    <w:rsid w:val="00B56C90"/>
    <w:rsid w:val="00B707D6"/>
    <w:rsid w:val="00B77A98"/>
    <w:rsid w:val="00B80361"/>
    <w:rsid w:val="00B8176A"/>
    <w:rsid w:val="00B97B26"/>
    <w:rsid w:val="00BB464C"/>
    <w:rsid w:val="00BF25CC"/>
    <w:rsid w:val="00C1017A"/>
    <w:rsid w:val="00C23D6A"/>
    <w:rsid w:val="00C277FC"/>
    <w:rsid w:val="00C401DB"/>
    <w:rsid w:val="00C65E02"/>
    <w:rsid w:val="00CB4B36"/>
    <w:rsid w:val="00CC3C5D"/>
    <w:rsid w:val="00CD3407"/>
    <w:rsid w:val="00CD5887"/>
    <w:rsid w:val="00CF749A"/>
    <w:rsid w:val="00D17DF4"/>
    <w:rsid w:val="00D249F8"/>
    <w:rsid w:val="00D3727F"/>
    <w:rsid w:val="00D577DB"/>
    <w:rsid w:val="00D626E8"/>
    <w:rsid w:val="00D83B78"/>
    <w:rsid w:val="00DA4F64"/>
    <w:rsid w:val="00DC685E"/>
    <w:rsid w:val="00DE6DA3"/>
    <w:rsid w:val="00E12EC1"/>
    <w:rsid w:val="00E1732C"/>
    <w:rsid w:val="00E33008"/>
    <w:rsid w:val="00E34507"/>
    <w:rsid w:val="00E3615B"/>
    <w:rsid w:val="00E40649"/>
    <w:rsid w:val="00E74B02"/>
    <w:rsid w:val="00E82BF2"/>
    <w:rsid w:val="00E91530"/>
    <w:rsid w:val="00EC2F5E"/>
    <w:rsid w:val="00EF6F3B"/>
    <w:rsid w:val="00F04082"/>
    <w:rsid w:val="00F13F3C"/>
    <w:rsid w:val="00F237B3"/>
    <w:rsid w:val="00F26AE8"/>
    <w:rsid w:val="00F3755E"/>
    <w:rsid w:val="00F451DF"/>
    <w:rsid w:val="00F52C86"/>
    <w:rsid w:val="00F7507F"/>
    <w:rsid w:val="00F97310"/>
    <w:rsid w:val="00FA54F8"/>
    <w:rsid w:val="00FB1FF7"/>
    <w:rsid w:val="00FD0C24"/>
    <w:rsid w:val="00FD7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7BA91"/>
  <w15:docId w15:val="{CDF82C95-076F-4BC8-8653-F2C45DC8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ARTEK"/>
    <w:qFormat/>
    <w:rsid w:val="000A3E5C"/>
    <w:pPr>
      <w:spacing w:after="0" w:line="360" w:lineRule="auto"/>
    </w:pPr>
    <w:rPr>
      <w:rFonts w:ascii="Arial" w:eastAsia="Calibri" w:hAnsi="Arial" w:cs="Times New Roman"/>
      <w:sz w:val="20"/>
    </w:rPr>
  </w:style>
  <w:style w:type="paragraph" w:styleId="Nagwek1">
    <w:name w:val="heading 1"/>
    <w:next w:val="Normalny"/>
    <w:link w:val="Nagwek1Znak"/>
    <w:uiPriority w:val="9"/>
    <w:unhideWhenUsed/>
    <w:qFormat/>
    <w:rsid w:val="000A3E5C"/>
    <w:pPr>
      <w:keepNext/>
      <w:keepLines/>
      <w:numPr>
        <w:numId w:val="26"/>
      </w:numPr>
      <w:spacing w:after="180"/>
      <w:ind w:left="10" w:right="4" w:hanging="10"/>
      <w:outlineLvl w:val="0"/>
    </w:pPr>
    <w:rPr>
      <w:rFonts w:ascii="Arial" w:eastAsia="Arial" w:hAnsi="Arial" w:cs="Arial"/>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83B78"/>
    <w:pPr>
      <w:tabs>
        <w:tab w:val="center" w:pos="4536"/>
        <w:tab w:val="right" w:pos="9072"/>
      </w:tabs>
      <w:spacing w:line="240" w:lineRule="auto"/>
    </w:pPr>
  </w:style>
  <w:style w:type="character" w:customStyle="1" w:styleId="NagwekZnak">
    <w:name w:val="Nagłówek Znak"/>
    <w:basedOn w:val="Domylnaczcionkaakapitu"/>
    <w:link w:val="Nagwek"/>
    <w:uiPriority w:val="99"/>
    <w:rsid w:val="00D83B78"/>
  </w:style>
  <w:style w:type="paragraph" w:styleId="Stopka">
    <w:name w:val="footer"/>
    <w:basedOn w:val="Normalny"/>
    <w:link w:val="StopkaZnak"/>
    <w:unhideWhenUsed/>
    <w:rsid w:val="00D83B78"/>
    <w:pPr>
      <w:tabs>
        <w:tab w:val="center" w:pos="4536"/>
        <w:tab w:val="right" w:pos="9072"/>
      </w:tabs>
      <w:spacing w:line="240" w:lineRule="auto"/>
    </w:pPr>
  </w:style>
  <w:style w:type="character" w:customStyle="1" w:styleId="StopkaZnak">
    <w:name w:val="Stopka Znak"/>
    <w:basedOn w:val="Domylnaczcionkaakapitu"/>
    <w:link w:val="Stopka"/>
    <w:rsid w:val="00D83B78"/>
  </w:style>
  <w:style w:type="paragraph" w:styleId="Tekstdymka">
    <w:name w:val="Balloon Text"/>
    <w:basedOn w:val="Normalny"/>
    <w:link w:val="TekstdymkaZnak"/>
    <w:uiPriority w:val="99"/>
    <w:semiHidden/>
    <w:unhideWhenUsed/>
    <w:rsid w:val="00D83B7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3B78"/>
    <w:rPr>
      <w:rFonts w:ascii="Segoe UI" w:hAnsi="Segoe UI" w:cs="Segoe UI"/>
      <w:sz w:val="18"/>
      <w:szCs w:val="18"/>
    </w:rPr>
  </w:style>
  <w:style w:type="table" w:styleId="Tabela-Siatka">
    <w:name w:val="Table Grid"/>
    <w:basedOn w:val="Standardowy"/>
    <w:uiPriority w:val="39"/>
    <w:rsid w:val="0018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06AD6"/>
    <w:pPr>
      <w:ind w:left="720"/>
      <w:contextualSpacing/>
    </w:pPr>
  </w:style>
  <w:style w:type="character" w:styleId="Hipercze">
    <w:name w:val="Hyperlink"/>
    <w:basedOn w:val="Domylnaczcionkaakapitu"/>
    <w:uiPriority w:val="99"/>
    <w:unhideWhenUsed/>
    <w:rsid w:val="007D0F12"/>
    <w:rPr>
      <w:color w:val="0563C1" w:themeColor="hyperlink"/>
      <w:u w:val="single"/>
    </w:rPr>
  </w:style>
  <w:style w:type="character" w:styleId="Pogrubienie">
    <w:name w:val="Strong"/>
    <w:basedOn w:val="Domylnaczcionkaakapitu"/>
    <w:uiPriority w:val="22"/>
    <w:qFormat/>
    <w:rsid w:val="00F52C86"/>
    <w:rPr>
      <w:b/>
      <w:bCs/>
    </w:rPr>
  </w:style>
  <w:style w:type="character" w:customStyle="1" w:styleId="offscreen">
    <w:name w:val="offscreen"/>
    <w:basedOn w:val="Domylnaczcionkaakapitu"/>
    <w:rsid w:val="00021A68"/>
  </w:style>
  <w:style w:type="paragraph" w:styleId="NormalnyWeb">
    <w:name w:val="Normal (Web)"/>
    <w:basedOn w:val="Normalny"/>
    <w:uiPriority w:val="99"/>
    <w:semiHidden/>
    <w:unhideWhenUsed/>
    <w:rsid w:val="005B28E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0A3E5C"/>
    <w:rPr>
      <w:rFonts w:ascii="Arial" w:eastAsia="Arial" w:hAnsi="Arial" w:cs="Arial"/>
      <w:b/>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4386">
      <w:bodyDiv w:val="1"/>
      <w:marLeft w:val="0"/>
      <w:marRight w:val="0"/>
      <w:marTop w:val="0"/>
      <w:marBottom w:val="0"/>
      <w:divBdr>
        <w:top w:val="none" w:sz="0" w:space="0" w:color="auto"/>
        <w:left w:val="none" w:sz="0" w:space="0" w:color="auto"/>
        <w:bottom w:val="none" w:sz="0" w:space="0" w:color="auto"/>
        <w:right w:val="none" w:sz="0" w:space="0" w:color="auto"/>
      </w:divBdr>
    </w:div>
    <w:div w:id="183980451">
      <w:bodyDiv w:val="1"/>
      <w:marLeft w:val="0"/>
      <w:marRight w:val="0"/>
      <w:marTop w:val="0"/>
      <w:marBottom w:val="0"/>
      <w:divBdr>
        <w:top w:val="none" w:sz="0" w:space="0" w:color="auto"/>
        <w:left w:val="none" w:sz="0" w:space="0" w:color="auto"/>
        <w:bottom w:val="none" w:sz="0" w:space="0" w:color="auto"/>
        <w:right w:val="none" w:sz="0" w:space="0" w:color="auto"/>
      </w:divBdr>
      <w:divsChild>
        <w:div w:id="506873027">
          <w:marLeft w:val="0"/>
          <w:marRight w:val="0"/>
          <w:marTop w:val="0"/>
          <w:marBottom w:val="0"/>
          <w:divBdr>
            <w:top w:val="none" w:sz="0" w:space="0" w:color="auto"/>
            <w:left w:val="none" w:sz="0" w:space="0" w:color="auto"/>
            <w:bottom w:val="none" w:sz="0" w:space="0" w:color="auto"/>
            <w:right w:val="none" w:sz="0" w:space="0" w:color="auto"/>
          </w:divBdr>
        </w:div>
      </w:divsChild>
    </w:div>
    <w:div w:id="202521735">
      <w:bodyDiv w:val="1"/>
      <w:marLeft w:val="0"/>
      <w:marRight w:val="0"/>
      <w:marTop w:val="0"/>
      <w:marBottom w:val="0"/>
      <w:divBdr>
        <w:top w:val="none" w:sz="0" w:space="0" w:color="auto"/>
        <w:left w:val="none" w:sz="0" w:space="0" w:color="auto"/>
        <w:bottom w:val="none" w:sz="0" w:space="0" w:color="auto"/>
        <w:right w:val="none" w:sz="0" w:space="0" w:color="auto"/>
      </w:divBdr>
    </w:div>
    <w:div w:id="210383010">
      <w:bodyDiv w:val="1"/>
      <w:marLeft w:val="0"/>
      <w:marRight w:val="0"/>
      <w:marTop w:val="0"/>
      <w:marBottom w:val="0"/>
      <w:divBdr>
        <w:top w:val="none" w:sz="0" w:space="0" w:color="auto"/>
        <w:left w:val="none" w:sz="0" w:space="0" w:color="auto"/>
        <w:bottom w:val="none" w:sz="0" w:space="0" w:color="auto"/>
        <w:right w:val="none" w:sz="0" w:space="0" w:color="auto"/>
      </w:divBdr>
    </w:div>
    <w:div w:id="520245150">
      <w:bodyDiv w:val="1"/>
      <w:marLeft w:val="0"/>
      <w:marRight w:val="0"/>
      <w:marTop w:val="0"/>
      <w:marBottom w:val="0"/>
      <w:divBdr>
        <w:top w:val="none" w:sz="0" w:space="0" w:color="auto"/>
        <w:left w:val="none" w:sz="0" w:space="0" w:color="auto"/>
        <w:bottom w:val="none" w:sz="0" w:space="0" w:color="auto"/>
        <w:right w:val="none" w:sz="0" w:space="0" w:color="auto"/>
      </w:divBdr>
    </w:div>
    <w:div w:id="789056453">
      <w:bodyDiv w:val="1"/>
      <w:marLeft w:val="0"/>
      <w:marRight w:val="0"/>
      <w:marTop w:val="0"/>
      <w:marBottom w:val="0"/>
      <w:divBdr>
        <w:top w:val="none" w:sz="0" w:space="0" w:color="auto"/>
        <w:left w:val="none" w:sz="0" w:space="0" w:color="auto"/>
        <w:bottom w:val="none" w:sz="0" w:space="0" w:color="auto"/>
        <w:right w:val="none" w:sz="0" w:space="0" w:color="auto"/>
      </w:divBdr>
    </w:div>
    <w:div w:id="1145197979">
      <w:bodyDiv w:val="1"/>
      <w:marLeft w:val="0"/>
      <w:marRight w:val="0"/>
      <w:marTop w:val="0"/>
      <w:marBottom w:val="0"/>
      <w:divBdr>
        <w:top w:val="none" w:sz="0" w:space="0" w:color="auto"/>
        <w:left w:val="none" w:sz="0" w:space="0" w:color="auto"/>
        <w:bottom w:val="none" w:sz="0" w:space="0" w:color="auto"/>
        <w:right w:val="none" w:sz="0" w:space="0" w:color="auto"/>
      </w:divBdr>
    </w:div>
    <w:div w:id="1306397523">
      <w:bodyDiv w:val="1"/>
      <w:marLeft w:val="0"/>
      <w:marRight w:val="0"/>
      <w:marTop w:val="0"/>
      <w:marBottom w:val="0"/>
      <w:divBdr>
        <w:top w:val="none" w:sz="0" w:space="0" w:color="auto"/>
        <w:left w:val="none" w:sz="0" w:space="0" w:color="auto"/>
        <w:bottom w:val="none" w:sz="0" w:space="0" w:color="auto"/>
        <w:right w:val="none" w:sz="0" w:space="0" w:color="auto"/>
      </w:divBdr>
    </w:div>
    <w:div w:id="1508013153">
      <w:bodyDiv w:val="1"/>
      <w:marLeft w:val="0"/>
      <w:marRight w:val="0"/>
      <w:marTop w:val="0"/>
      <w:marBottom w:val="0"/>
      <w:divBdr>
        <w:top w:val="none" w:sz="0" w:space="0" w:color="auto"/>
        <w:left w:val="none" w:sz="0" w:space="0" w:color="auto"/>
        <w:bottom w:val="none" w:sz="0" w:space="0" w:color="auto"/>
        <w:right w:val="none" w:sz="0" w:space="0" w:color="auto"/>
      </w:divBdr>
    </w:div>
    <w:div w:id="1704793837">
      <w:bodyDiv w:val="1"/>
      <w:marLeft w:val="0"/>
      <w:marRight w:val="0"/>
      <w:marTop w:val="0"/>
      <w:marBottom w:val="0"/>
      <w:divBdr>
        <w:top w:val="none" w:sz="0" w:space="0" w:color="auto"/>
        <w:left w:val="none" w:sz="0" w:space="0" w:color="auto"/>
        <w:bottom w:val="none" w:sz="0" w:space="0" w:color="auto"/>
        <w:right w:val="none" w:sz="0" w:space="0" w:color="auto"/>
      </w:divBdr>
    </w:div>
    <w:div w:id="1933509357">
      <w:bodyDiv w:val="1"/>
      <w:marLeft w:val="0"/>
      <w:marRight w:val="0"/>
      <w:marTop w:val="0"/>
      <w:marBottom w:val="0"/>
      <w:divBdr>
        <w:top w:val="none" w:sz="0" w:space="0" w:color="auto"/>
        <w:left w:val="none" w:sz="0" w:space="0" w:color="auto"/>
        <w:bottom w:val="none" w:sz="0" w:space="0" w:color="auto"/>
        <w:right w:val="none" w:sz="0" w:space="0" w:color="auto"/>
      </w:divBdr>
    </w:div>
    <w:div w:id="19372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mailto:biuro@mcdn.edu.pl" TargetMode="External"/><Relationship Id="rId13" Type="http://schemas.openxmlformats.org/officeDocument/2006/relationships/hyperlink" Target="mailto:biuro@mcdn.edu.pl" TargetMode="External"/><Relationship Id="rId18" Type="http://schemas.openxmlformats.org/officeDocument/2006/relationships/hyperlink" Target="mailto:biuro@mcdn.edu.pl" TargetMode="External"/><Relationship Id="rId3" Type="http://schemas.openxmlformats.org/officeDocument/2006/relationships/hyperlink" Target="mailto:biuro@mcdn.edu.pl" TargetMode="External"/><Relationship Id="rId7" Type="http://schemas.openxmlformats.org/officeDocument/2006/relationships/hyperlink" Target="mailto:biuro@mcdn.edu.pl" TargetMode="External"/><Relationship Id="rId12" Type="http://schemas.openxmlformats.org/officeDocument/2006/relationships/hyperlink" Target="mailto:biuro@mcdn.edu.pl" TargetMode="External"/><Relationship Id="rId17" Type="http://schemas.openxmlformats.org/officeDocument/2006/relationships/hyperlink" Target="mailto:biuro@mcdn.edu.pl" TargetMode="External"/><Relationship Id="rId2" Type="http://schemas.openxmlformats.org/officeDocument/2006/relationships/hyperlink" Target="mailto:biuro@mcdn.edu.pl" TargetMode="External"/><Relationship Id="rId16" Type="http://schemas.openxmlformats.org/officeDocument/2006/relationships/hyperlink" Target="mailto:biuro@mcdn.edu.pl" TargetMode="External"/><Relationship Id="rId1" Type="http://schemas.openxmlformats.org/officeDocument/2006/relationships/hyperlink" Target="mailto:biuro@mcdn.edu.pl" TargetMode="External"/><Relationship Id="rId6" Type="http://schemas.openxmlformats.org/officeDocument/2006/relationships/hyperlink" Target="mailto:biuro@mcdn.edu.pl" TargetMode="External"/><Relationship Id="rId11" Type="http://schemas.openxmlformats.org/officeDocument/2006/relationships/hyperlink" Target="mailto:biuro@mcdn.edu.pl" TargetMode="External"/><Relationship Id="rId5" Type="http://schemas.openxmlformats.org/officeDocument/2006/relationships/hyperlink" Target="mailto:biuro@mcdn.edu.pl" TargetMode="External"/><Relationship Id="rId15" Type="http://schemas.openxmlformats.org/officeDocument/2006/relationships/hyperlink" Target="mailto:biuro@mcdn.edu.pl" TargetMode="External"/><Relationship Id="rId10" Type="http://schemas.openxmlformats.org/officeDocument/2006/relationships/hyperlink" Target="mailto:biuro@mcdn.edu.pl" TargetMode="External"/><Relationship Id="rId4" Type="http://schemas.openxmlformats.org/officeDocument/2006/relationships/hyperlink" Target="mailto:biuro@mcdn.edu.pl" TargetMode="External"/><Relationship Id="rId9" Type="http://schemas.openxmlformats.org/officeDocument/2006/relationships/hyperlink" Target="mailto:biuro@mcdn.edu.pl" TargetMode="External"/><Relationship Id="rId14" Type="http://schemas.openxmlformats.org/officeDocument/2006/relationships/hyperlink" Target="mailto:biuro@mcdn.edu.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hyperlink" Target="http://www.fundusze.malopolska.pl/" TargetMode="External"/><Relationship Id="rId6" Type="http://schemas.openxmlformats.org/officeDocument/2006/relationships/hyperlink" Target="http://www.europa.eu/" TargetMode="External"/><Relationship Id="rId5" Type="http://schemas.openxmlformats.org/officeDocument/2006/relationships/image" Target="media/image3.jpeg"/><Relationship Id="rId4" Type="http://schemas.openxmlformats.org/officeDocument/2006/relationships/hyperlink" Target="http://www.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44C5-5D46-4415-9DB3-77437A3DA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3803</Words>
  <Characters>22823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Grześ Dzikowski</dc:creator>
  <cp:lastModifiedBy>m.gdowski</cp:lastModifiedBy>
  <cp:revision>3</cp:revision>
  <cp:lastPrinted>2022-03-30T06:38:00Z</cp:lastPrinted>
  <dcterms:created xsi:type="dcterms:W3CDTF">2023-05-11T09:38:00Z</dcterms:created>
  <dcterms:modified xsi:type="dcterms:W3CDTF">2023-05-16T06:30:00Z</dcterms:modified>
</cp:coreProperties>
</file>